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E5" w:rsidRPr="00D967DD" w:rsidRDefault="00DA33E5" w:rsidP="009F2A55">
      <w:pPr>
        <w:ind w:firstLine="0"/>
        <w:rPr>
          <w:sz w:val="27"/>
          <w:szCs w:val="27"/>
        </w:rPr>
      </w:pPr>
      <w:bookmarkStart w:id="0" w:name="_GoBack"/>
      <w:bookmarkEnd w:id="0"/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DA33E5" w:rsidRPr="00D967DD" w:rsidRDefault="00DA33E5" w:rsidP="00CF3F7B">
      <w:pPr>
        <w:ind w:firstLine="0"/>
        <w:jc w:val="right"/>
        <w:rPr>
          <w:sz w:val="27"/>
          <w:szCs w:val="27"/>
        </w:rPr>
      </w:pPr>
    </w:p>
    <w:p w:rsidR="00CF3F7B" w:rsidRPr="00D967DD" w:rsidRDefault="00CF3F7B" w:rsidP="00CF3F7B">
      <w:pPr>
        <w:ind w:firstLine="0"/>
        <w:jc w:val="center"/>
        <w:rPr>
          <w:b/>
          <w:sz w:val="27"/>
          <w:szCs w:val="27"/>
        </w:rPr>
      </w:pPr>
      <w:r w:rsidRPr="00D967DD">
        <w:rPr>
          <w:b/>
          <w:sz w:val="27"/>
          <w:szCs w:val="27"/>
        </w:rPr>
        <w:t>РЕШЕНИЕ</w:t>
      </w:r>
    </w:p>
    <w:p w:rsidR="00CF3F7B" w:rsidRPr="00D967DD" w:rsidRDefault="00374D49" w:rsidP="00CF3F7B">
      <w:pPr>
        <w:ind w:firstLine="0"/>
        <w:jc w:val="center"/>
        <w:rPr>
          <w:sz w:val="27"/>
          <w:szCs w:val="27"/>
        </w:rPr>
      </w:pPr>
      <w:r w:rsidRPr="00D967DD">
        <w:rPr>
          <w:sz w:val="27"/>
          <w:szCs w:val="27"/>
        </w:rPr>
        <w:t xml:space="preserve">президиума </w:t>
      </w:r>
      <w:r w:rsidR="00CF3F7B" w:rsidRPr="00D967DD">
        <w:rPr>
          <w:sz w:val="27"/>
          <w:szCs w:val="27"/>
        </w:rPr>
        <w:t>Парламента Кабардино-Балкарской Республики</w:t>
      </w:r>
    </w:p>
    <w:p w:rsidR="00374D49" w:rsidRPr="00D967DD" w:rsidRDefault="00374D49" w:rsidP="00CF3F7B">
      <w:pPr>
        <w:ind w:firstLine="0"/>
        <w:jc w:val="center"/>
        <w:rPr>
          <w:sz w:val="27"/>
          <w:szCs w:val="27"/>
        </w:rPr>
      </w:pPr>
    </w:p>
    <w:p w:rsidR="00911CE3" w:rsidRPr="00D967DD" w:rsidRDefault="00911CE3" w:rsidP="00CF3F7B">
      <w:pPr>
        <w:ind w:firstLine="0"/>
        <w:jc w:val="center"/>
        <w:rPr>
          <w:sz w:val="27"/>
          <w:szCs w:val="27"/>
        </w:rPr>
      </w:pPr>
      <w:r w:rsidRPr="00D967DD">
        <w:rPr>
          <w:sz w:val="27"/>
          <w:szCs w:val="27"/>
        </w:rPr>
        <w:t xml:space="preserve">О роли вуза в развитии агропромышленного комплекса республики </w:t>
      </w:r>
    </w:p>
    <w:p w:rsidR="00911CE3" w:rsidRPr="00D967DD" w:rsidRDefault="00911CE3" w:rsidP="00CF3F7B">
      <w:pPr>
        <w:ind w:firstLine="0"/>
        <w:jc w:val="center"/>
        <w:rPr>
          <w:sz w:val="27"/>
          <w:szCs w:val="27"/>
        </w:rPr>
      </w:pPr>
      <w:r w:rsidRPr="00D967DD">
        <w:rPr>
          <w:sz w:val="27"/>
          <w:szCs w:val="27"/>
        </w:rPr>
        <w:t xml:space="preserve">(на примере ФГБОУ ВО </w:t>
      </w:r>
      <w:r w:rsidR="00DC4743" w:rsidRPr="00D967DD">
        <w:rPr>
          <w:sz w:val="27"/>
          <w:szCs w:val="27"/>
        </w:rPr>
        <w:t>"</w:t>
      </w:r>
      <w:r w:rsidRPr="00D967DD">
        <w:rPr>
          <w:sz w:val="27"/>
          <w:szCs w:val="27"/>
        </w:rPr>
        <w:t xml:space="preserve">Кабардино-Балкарский государственный </w:t>
      </w:r>
    </w:p>
    <w:p w:rsidR="00CF3F7B" w:rsidRPr="00D967DD" w:rsidRDefault="00911CE3" w:rsidP="00CF3F7B">
      <w:pPr>
        <w:ind w:firstLine="0"/>
        <w:jc w:val="center"/>
        <w:rPr>
          <w:sz w:val="27"/>
          <w:szCs w:val="27"/>
        </w:rPr>
      </w:pPr>
      <w:r w:rsidRPr="00D967DD">
        <w:rPr>
          <w:sz w:val="27"/>
          <w:szCs w:val="27"/>
        </w:rPr>
        <w:t xml:space="preserve">аграрный университет имени В.М. </w:t>
      </w:r>
      <w:proofErr w:type="spellStart"/>
      <w:r w:rsidRPr="00D967DD">
        <w:rPr>
          <w:sz w:val="27"/>
          <w:szCs w:val="27"/>
        </w:rPr>
        <w:t>Кокова</w:t>
      </w:r>
      <w:proofErr w:type="spellEnd"/>
      <w:r w:rsidR="00DC4743" w:rsidRPr="00D967DD">
        <w:rPr>
          <w:sz w:val="27"/>
          <w:szCs w:val="27"/>
        </w:rPr>
        <w:t>"</w:t>
      </w:r>
      <w:r w:rsidRPr="00D967DD">
        <w:rPr>
          <w:sz w:val="27"/>
          <w:szCs w:val="27"/>
        </w:rPr>
        <w:t>)</w:t>
      </w:r>
    </w:p>
    <w:p w:rsidR="00E82E76" w:rsidRPr="00D967DD" w:rsidRDefault="00E82E76" w:rsidP="00431749">
      <w:pPr>
        <w:tabs>
          <w:tab w:val="left" w:pos="2865"/>
        </w:tabs>
        <w:ind w:firstLine="0"/>
        <w:rPr>
          <w:sz w:val="27"/>
          <w:szCs w:val="27"/>
        </w:rPr>
      </w:pPr>
    </w:p>
    <w:p w:rsidR="00D77159" w:rsidRPr="00D967DD" w:rsidRDefault="00DC4743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Заслушав и обсудив в рамках "</w:t>
      </w:r>
      <w:r w:rsidR="00D77159" w:rsidRPr="00D967DD">
        <w:rPr>
          <w:sz w:val="27"/>
          <w:szCs w:val="27"/>
        </w:rPr>
        <w:t xml:space="preserve">часа </w:t>
      </w:r>
      <w:r w:rsidRPr="00D967DD">
        <w:rPr>
          <w:sz w:val="27"/>
          <w:szCs w:val="27"/>
        </w:rPr>
        <w:t>комитета"</w:t>
      </w:r>
      <w:r w:rsidR="00D77159" w:rsidRPr="00D967DD">
        <w:rPr>
          <w:sz w:val="27"/>
          <w:szCs w:val="27"/>
        </w:rPr>
        <w:t xml:space="preserve"> информацию ректора </w:t>
      </w:r>
      <w:proofErr w:type="spellStart"/>
      <w:r w:rsidR="00D77159" w:rsidRPr="00D967DD">
        <w:rPr>
          <w:sz w:val="27"/>
          <w:szCs w:val="27"/>
        </w:rPr>
        <w:t>фе</w:t>
      </w:r>
      <w:proofErr w:type="spellEnd"/>
      <w:r w:rsidR="00935B52">
        <w:rPr>
          <w:sz w:val="27"/>
          <w:szCs w:val="27"/>
        </w:rPr>
        <w:t xml:space="preserve">-      </w:t>
      </w:r>
      <w:proofErr w:type="spellStart"/>
      <w:r w:rsidR="00D77159" w:rsidRPr="00D967DD">
        <w:rPr>
          <w:sz w:val="27"/>
          <w:szCs w:val="27"/>
        </w:rPr>
        <w:t>дерального</w:t>
      </w:r>
      <w:proofErr w:type="spellEnd"/>
      <w:r w:rsidR="00D77159" w:rsidRPr="00D967DD">
        <w:rPr>
          <w:sz w:val="27"/>
          <w:szCs w:val="27"/>
        </w:rPr>
        <w:t xml:space="preserve"> государственного бюджетного </w:t>
      </w:r>
      <w:r w:rsidR="00935B52">
        <w:rPr>
          <w:sz w:val="27"/>
          <w:szCs w:val="27"/>
        </w:rPr>
        <w:t xml:space="preserve">образовательного </w:t>
      </w:r>
      <w:r w:rsidRPr="00D967DD">
        <w:rPr>
          <w:sz w:val="27"/>
          <w:szCs w:val="27"/>
        </w:rPr>
        <w:t>учреждения высшего образования "</w:t>
      </w:r>
      <w:r w:rsidR="00D77159" w:rsidRPr="00D967DD">
        <w:rPr>
          <w:sz w:val="27"/>
          <w:szCs w:val="27"/>
        </w:rPr>
        <w:t>Кабардино-Балкарский государстве</w:t>
      </w:r>
      <w:r w:rsidR="00D967DD">
        <w:rPr>
          <w:sz w:val="27"/>
          <w:szCs w:val="27"/>
        </w:rPr>
        <w:t xml:space="preserve">нный аграрный университет имени </w:t>
      </w:r>
      <w:r w:rsidR="00D77159" w:rsidRPr="00D967DD">
        <w:rPr>
          <w:sz w:val="27"/>
          <w:szCs w:val="27"/>
        </w:rPr>
        <w:t xml:space="preserve">В.М. </w:t>
      </w:r>
      <w:proofErr w:type="spellStart"/>
      <w:r w:rsidR="00D77159" w:rsidRPr="00D967DD">
        <w:rPr>
          <w:sz w:val="27"/>
          <w:szCs w:val="27"/>
        </w:rPr>
        <w:t>Ко</w:t>
      </w:r>
      <w:r w:rsidRPr="00D967DD">
        <w:rPr>
          <w:sz w:val="27"/>
          <w:szCs w:val="27"/>
        </w:rPr>
        <w:t>кова</w:t>
      </w:r>
      <w:proofErr w:type="spellEnd"/>
      <w:r w:rsidRPr="00D967DD">
        <w:rPr>
          <w:sz w:val="27"/>
          <w:szCs w:val="27"/>
        </w:rPr>
        <w:t>"</w:t>
      </w:r>
      <w:r w:rsidR="00D77159" w:rsidRPr="00D967DD">
        <w:rPr>
          <w:sz w:val="27"/>
          <w:szCs w:val="27"/>
        </w:rPr>
        <w:t xml:space="preserve"> А.К. </w:t>
      </w:r>
      <w:proofErr w:type="spellStart"/>
      <w:r w:rsidR="00D77159" w:rsidRPr="00D967DD">
        <w:rPr>
          <w:sz w:val="27"/>
          <w:szCs w:val="27"/>
        </w:rPr>
        <w:t>Апажева</w:t>
      </w:r>
      <w:proofErr w:type="spellEnd"/>
      <w:r w:rsidR="00D77159" w:rsidRPr="00D967DD">
        <w:rPr>
          <w:sz w:val="27"/>
          <w:szCs w:val="27"/>
        </w:rPr>
        <w:t xml:space="preserve"> </w:t>
      </w:r>
      <w:r w:rsidR="00D00F35" w:rsidRPr="00D967DD">
        <w:rPr>
          <w:sz w:val="27"/>
          <w:szCs w:val="27"/>
        </w:rPr>
        <w:t>о</w:t>
      </w:r>
      <w:r w:rsidR="00D77159" w:rsidRPr="00D967DD">
        <w:rPr>
          <w:sz w:val="27"/>
          <w:szCs w:val="27"/>
        </w:rPr>
        <w:t xml:space="preserve"> роли вуза в развитии агропромышленного комплекса р</w:t>
      </w:r>
      <w:r w:rsidRPr="00D967DD">
        <w:rPr>
          <w:sz w:val="27"/>
          <w:szCs w:val="27"/>
        </w:rPr>
        <w:t>еспублики (на примере ФГБОУ ВО "</w:t>
      </w:r>
      <w:r w:rsidR="00D77159" w:rsidRPr="00D967DD">
        <w:rPr>
          <w:sz w:val="27"/>
          <w:szCs w:val="27"/>
        </w:rPr>
        <w:t>Кабардино-Балкарский государственный аграрны</w:t>
      </w:r>
      <w:r w:rsidRPr="00D967DD">
        <w:rPr>
          <w:sz w:val="27"/>
          <w:szCs w:val="27"/>
        </w:rPr>
        <w:t xml:space="preserve">й </w:t>
      </w:r>
      <w:r w:rsidR="00D00F35" w:rsidRPr="00D967DD">
        <w:rPr>
          <w:sz w:val="27"/>
          <w:szCs w:val="27"/>
        </w:rPr>
        <w:t xml:space="preserve">университет имени В.М. </w:t>
      </w:r>
      <w:proofErr w:type="spellStart"/>
      <w:r w:rsidR="00D00F35" w:rsidRPr="00D967DD">
        <w:rPr>
          <w:sz w:val="27"/>
          <w:szCs w:val="27"/>
        </w:rPr>
        <w:t>Кокова</w:t>
      </w:r>
      <w:proofErr w:type="spellEnd"/>
      <w:r w:rsidR="00D00F35" w:rsidRPr="00D967DD">
        <w:rPr>
          <w:sz w:val="27"/>
          <w:szCs w:val="27"/>
        </w:rPr>
        <w:t>")</w:t>
      </w:r>
      <w:r w:rsidR="00D77159" w:rsidRPr="00D967DD">
        <w:rPr>
          <w:sz w:val="27"/>
          <w:szCs w:val="27"/>
        </w:rPr>
        <w:t xml:space="preserve">, </w:t>
      </w:r>
      <w:r w:rsidR="00374D49" w:rsidRPr="00D967DD">
        <w:rPr>
          <w:sz w:val="27"/>
          <w:szCs w:val="27"/>
        </w:rPr>
        <w:t xml:space="preserve">президиум </w:t>
      </w:r>
      <w:r w:rsidR="00D77159" w:rsidRPr="00D967DD">
        <w:rPr>
          <w:sz w:val="27"/>
          <w:szCs w:val="27"/>
        </w:rPr>
        <w:t>Парламент</w:t>
      </w:r>
      <w:r w:rsidR="00374D49" w:rsidRPr="00D967DD">
        <w:rPr>
          <w:sz w:val="27"/>
          <w:szCs w:val="27"/>
        </w:rPr>
        <w:t>а</w:t>
      </w:r>
      <w:r w:rsidR="00D77159" w:rsidRPr="00D967DD">
        <w:rPr>
          <w:sz w:val="27"/>
          <w:szCs w:val="27"/>
        </w:rPr>
        <w:t xml:space="preserve"> Кабардино-Балкарской Республики отмечает следующее.</w:t>
      </w:r>
    </w:p>
    <w:p w:rsidR="00F7105C" w:rsidRPr="00D967DD" w:rsidRDefault="00D77159" w:rsidP="001E587D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Участие</w:t>
      </w:r>
      <w:r w:rsidR="00DC4743" w:rsidRPr="00D967DD">
        <w:rPr>
          <w:sz w:val="27"/>
          <w:szCs w:val="27"/>
        </w:rPr>
        <w:t xml:space="preserve"> </w:t>
      </w:r>
      <w:r w:rsidR="00374D49" w:rsidRPr="00D967DD">
        <w:rPr>
          <w:sz w:val="27"/>
          <w:szCs w:val="27"/>
        </w:rPr>
        <w:t xml:space="preserve">аграрных </w:t>
      </w:r>
      <w:r w:rsidR="00DC4743" w:rsidRPr="00D967DD">
        <w:rPr>
          <w:sz w:val="27"/>
          <w:szCs w:val="27"/>
        </w:rPr>
        <w:t>университетов в развитии</w:t>
      </w:r>
      <w:r w:rsidR="00374D49" w:rsidRPr="00D967DD">
        <w:rPr>
          <w:sz w:val="27"/>
          <w:szCs w:val="27"/>
        </w:rPr>
        <w:t xml:space="preserve"> региона</w:t>
      </w:r>
      <w:r w:rsidR="00DC6AA9" w:rsidRPr="00D967DD">
        <w:rPr>
          <w:sz w:val="27"/>
          <w:szCs w:val="27"/>
        </w:rPr>
        <w:t xml:space="preserve"> </w:t>
      </w:r>
      <w:r w:rsidR="00374D49" w:rsidRPr="00D967DD">
        <w:rPr>
          <w:sz w:val="27"/>
          <w:szCs w:val="27"/>
        </w:rPr>
        <w:t xml:space="preserve">является системообразующей основой устойчивого развития сельских территорий, так как формирует и обеспечивает воспроизводство кадров по всем направлениям подготовки, востребованных в сельскохозяйственном производстве и </w:t>
      </w:r>
      <w:r w:rsidR="00A6793E" w:rsidRPr="00D967DD">
        <w:rPr>
          <w:sz w:val="27"/>
          <w:szCs w:val="27"/>
        </w:rPr>
        <w:t>развитии</w:t>
      </w:r>
      <w:r w:rsidR="00374D49" w:rsidRPr="00D967DD">
        <w:rPr>
          <w:sz w:val="27"/>
          <w:szCs w:val="27"/>
        </w:rPr>
        <w:t xml:space="preserve"> инфраструктуры села, обеспечивает научное сопровождение инновационного развити</w:t>
      </w:r>
      <w:r w:rsidR="00447D79">
        <w:rPr>
          <w:sz w:val="27"/>
          <w:szCs w:val="27"/>
        </w:rPr>
        <w:t>я</w:t>
      </w:r>
      <w:r w:rsidR="00374D49" w:rsidRPr="00D967DD">
        <w:rPr>
          <w:sz w:val="27"/>
          <w:szCs w:val="27"/>
        </w:rPr>
        <w:t xml:space="preserve"> агропромышленного комплекса, </w:t>
      </w:r>
      <w:r w:rsidR="00431749" w:rsidRPr="00D967DD">
        <w:rPr>
          <w:sz w:val="27"/>
          <w:szCs w:val="27"/>
        </w:rPr>
        <w:t xml:space="preserve">что способствует </w:t>
      </w:r>
      <w:r w:rsidR="00374D49" w:rsidRPr="00D967DD">
        <w:rPr>
          <w:sz w:val="27"/>
          <w:szCs w:val="27"/>
        </w:rPr>
        <w:t>сохран</w:t>
      </w:r>
      <w:r w:rsidR="00431749" w:rsidRPr="00D967DD">
        <w:rPr>
          <w:sz w:val="27"/>
          <w:szCs w:val="27"/>
        </w:rPr>
        <w:t>ению</w:t>
      </w:r>
      <w:r w:rsidR="00374D49" w:rsidRPr="00D967DD">
        <w:rPr>
          <w:sz w:val="27"/>
          <w:szCs w:val="27"/>
        </w:rPr>
        <w:t xml:space="preserve"> уклад</w:t>
      </w:r>
      <w:r w:rsidR="00431749" w:rsidRPr="00D967DD">
        <w:rPr>
          <w:sz w:val="27"/>
          <w:szCs w:val="27"/>
        </w:rPr>
        <w:t>а сельской жизни.</w:t>
      </w:r>
    </w:p>
    <w:p w:rsidR="00D77159" w:rsidRPr="00D967DD" w:rsidRDefault="00D77159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Федеральное государственное бюджетное </w:t>
      </w:r>
      <w:r w:rsidR="00935B52">
        <w:rPr>
          <w:sz w:val="27"/>
          <w:szCs w:val="27"/>
        </w:rPr>
        <w:t xml:space="preserve">образовательное </w:t>
      </w:r>
      <w:r w:rsidRPr="00D967DD">
        <w:rPr>
          <w:sz w:val="27"/>
          <w:szCs w:val="27"/>
        </w:rPr>
        <w:t xml:space="preserve">учреждение высшего образования </w:t>
      </w:r>
      <w:r w:rsidR="00DC4743" w:rsidRPr="00D967DD">
        <w:rPr>
          <w:sz w:val="27"/>
          <w:szCs w:val="27"/>
        </w:rPr>
        <w:t>"</w:t>
      </w:r>
      <w:r w:rsidRPr="00D967DD">
        <w:rPr>
          <w:sz w:val="27"/>
          <w:szCs w:val="27"/>
        </w:rPr>
        <w:t xml:space="preserve">Кабардино-Балкарский государственный аграрный университет имени В.М. </w:t>
      </w:r>
      <w:proofErr w:type="spellStart"/>
      <w:r w:rsidRPr="00D967DD">
        <w:rPr>
          <w:sz w:val="27"/>
          <w:szCs w:val="27"/>
        </w:rPr>
        <w:t>Кок</w:t>
      </w:r>
      <w:r w:rsidR="00DC4743" w:rsidRPr="00D967DD">
        <w:rPr>
          <w:sz w:val="27"/>
          <w:szCs w:val="27"/>
        </w:rPr>
        <w:t>ова</w:t>
      </w:r>
      <w:proofErr w:type="spellEnd"/>
      <w:r w:rsidR="00DC4743" w:rsidRPr="00D967DD">
        <w:rPr>
          <w:sz w:val="27"/>
          <w:szCs w:val="27"/>
        </w:rPr>
        <w:t>" (далее -</w:t>
      </w:r>
      <w:r w:rsidRPr="00D967DD">
        <w:rPr>
          <w:sz w:val="27"/>
          <w:szCs w:val="27"/>
        </w:rPr>
        <w:t xml:space="preserve"> КБГАУ) является активным участником </w:t>
      </w:r>
      <w:r w:rsidR="00935B52">
        <w:rPr>
          <w:sz w:val="27"/>
          <w:szCs w:val="27"/>
        </w:rPr>
        <w:t xml:space="preserve">              </w:t>
      </w:r>
      <w:r w:rsidRPr="00D967DD">
        <w:rPr>
          <w:sz w:val="27"/>
          <w:szCs w:val="27"/>
        </w:rPr>
        <w:t>социально-экономического развития Кабардино-Балкарской Республики посредством подготовки высококвалифицированных кадров для агропромышленного комплекса по полному спектру профильных программ, проведения научно-исследовательских работ, развития экспертно-аналитической деятельности, содействия своевременному обновлению научно-образовательной, культурной, инновационной и предпринимательской среды региона.</w:t>
      </w:r>
    </w:p>
    <w:p w:rsidR="00D77159" w:rsidRPr="00D967DD" w:rsidRDefault="00D77159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КБГАУ разработан</w:t>
      </w:r>
      <w:r w:rsidR="00030087" w:rsidRPr="00D967DD">
        <w:rPr>
          <w:sz w:val="27"/>
          <w:szCs w:val="27"/>
        </w:rPr>
        <w:t>а</w:t>
      </w:r>
      <w:r w:rsidRPr="00D967DD">
        <w:rPr>
          <w:sz w:val="27"/>
          <w:szCs w:val="27"/>
        </w:rPr>
        <w:t xml:space="preserve"> программ</w:t>
      </w:r>
      <w:r w:rsidR="00030087" w:rsidRPr="00D967DD">
        <w:rPr>
          <w:sz w:val="27"/>
          <w:szCs w:val="27"/>
        </w:rPr>
        <w:t>а</w:t>
      </w:r>
      <w:r w:rsidRPr="00D967DD">
        <w:rPr>
          <w:sz w:val="27"/>
          <w:szCs w:val="27"/>
        </w:rPr>
        <w:t xml:space="preserve"> развит</w:t>
      </w:r>
      <w:r w:rsidR="00DC4743" w:rsidRPr="00D967DD">
        <w:rPr>
          <w:sz w:val="27"/>
          <w:szCs w:val="27"/>
        </w:rPr>
        <w:t xml:space="preserve">ия вуза, основная цель которой </w:t>
      </w:r>
      <w:r w:rsidR="00EF4BF7" w:rsidRPr="00D967DD">
        <w:rPr>
          <w:sz w:val="27"/>
          <w:szCs w:val="27"/>
        </w:rPr>
        <w:t>- интег</w:t>
      </w:r>
      <w:r w:rsidR="00D00F35" w:rsidRPr="00D967DD">
        <w:rPr>
          <w:sz w:val="27"/>
          <w:szCs w:val="27"/>
        </w:rPr>
        <w:t>рация</w:t>
      </w:r>
      <w:r w:rsidRPr="00D967DD">
        <w:rPr>
          <w:sz w:val="27"/>
          <w:szCs w:val="27"/>
        </w:rPr>
        <w:t xml:space="preserve"> </w:t>
      </w:r>
      <w:r w:rsidR="00D00F35" w:rsidRPr="00D967DD">
        <w:rPr>
          <w:sz w:val="27"/>
          <w:szCs w:val="27"/>
        </w:rPr>
        <w:t>образования</w:t>
      </w:r>
      <w:r w:rsidRPr="00D967DD">
        <w:rPr>
          <w:sz w:val="27"/>
          <w:szCs w:val="27"/>
        </w:rPr>
        <w:t>, наук</w:t>
      </w:r>
      <w:r w:rsidR="00D00F35" w:rsidRPr="00D967DD">
        <w:rPr>
          <w:sz w:val="27"/>
          <w:szCs w:val="27"/>
        </w:rPr>
        <w:t>и и инновационного предпринимательства, обеспечивающая</w:t>
      </w:r>
      <w:r w:rsidRPr="00D967DD">
        <w:rPr>
          <w:sz w:val="27"/>
          <w:szCs w:val="27"/>
        </w:rPr>
        <w:t xml:space="preserve"> опережающую подготовку кадров для </w:t>
      </w:r>
      <w:r w:rsidR="00374D49" w:rsidRPr="00D967DD">
        <w:rPr>
          <w:sz w:val="27"/>
          <w:szCs w:val="27"/>
        </w:rPr>
        <w:t>агропромышленного комплекса</w:t>
      </w:r>
      <w:r w:rsidRPr="00D967DD">
        <w:rPr>
          <w:sz w:val="27"/>
          <w:szCs w:val="27"/>
        </w:rPr>
        <w:t>, научно-техническ</w:t>
      </w:r>
      <w:r w:rsidR="00782D98" w:rsidRPr="00D967DD">
        <w:rPr>
          <w:sz w:val="27"/>
          <w:szCs w:val="27"/>
        </w:rPr>
        <w:t>ую базу</w:t>
      </w:r>
      <w:r w:rsidRPr="00D967DD">
        <w:rPr>
          <w:sz w:val="27"/>
          <w:szCs w:val="27"/>
        </w:rPr>
        <w:t xml:space="preserve"> и созда</w:t>
      </w:r>
      <w:r w:rsidR="00D00F35" w:rsidRPr="00D967DD">
        <w:rPr>
          <w:sz w:val="27"/>
          <w:szCs w:val="27"/>
        </w:rPr>
        <w:t>ние инновационных технологий</w:t>
      </w:r>
      <w:r w:rsidRPr="00D967DD">
        <w:rPr>
          <w:sz w:val="27"/>
          <w:szCs w:val="27"/>
        </w:rPr>
        <w:t xml:space="preserve"> в целях устойчивого развития региона. </w:t>
      </w:r>
    </w:p>
    <w:p w:rsidR="00781B6B" w:rsidRPr="00D967DD" w:rsidRDefault="00781B6B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Университет обладает значительным кадровым потенциалом. </w:t>
      </w:r>
      <w:r w:rsidR="00D00F35" w:rsidRPr="00D967DD">
        <w:rPr>
          <w:sz w:val="27"/>
          <w:szCs w:val="27"/>
        </w:rPr>
        <w:t>О</w:t>
      </w:r>
      <w:r w:rsidRPr="00D967DD">
        <w:rPr>
          <w:sz w:val="27"/>
          <w:szCs w:val="27"/>
        </w:rPr>
        <w:t xml:space="preserve">бразовательную деятельность </w:t>
      </w:r>
      <w:r w:rsidR="00BF2E47" w:rsidRPr="00D967DD">
        <w:rPr>
          <w:sz w:val="27"/>
          <w:szCs w:val="27"/>
        </w:rPr>
        <w:t>осуществляют</w:t>
      </w:r>
      <w:r w:rsidR="0010686A" w:rsidRPr="00D967DD">
        <w:rPr>
          <w:sz w:val="27"/>
          <w:szCs w:val="27"/>
        </w:rPr>
        <w:t xml:space="preserve"> 224 преподавателя, из них</w:t>
      </w:r>
      <w:r w:rsidR="00F509EB" w:rsidRPr="00D967DD">
        <w:rPr>
          <w:sz w:val="27"/>
          <w:szCs w:val="27"/>
        </w:rPr>
        <w:t xml:space="preserve"> 51</w:t>
      </w:r>
      <w:r w:rsidR="00BF2E47" w:rsidRPr="00D967DD">
        <w:rPr>
          <w:sz w:val="27"/>
          <w:szCs w:val="27"/>
        </w:rPr>
        <w:t xml:space="preserve"> </w:t>
      </w:r>
      <w:r w:rsidRPr="00D967DD">
        <w:rPr>
          <w:sz w:val="27"/>
          <w:szCs w:val="27"/>
        </w:rPr>
        <w:t>доктор</w:t>
      </w:r>
      <w:r w:rsidR="00F509EB" w:rsidRPr="00D967DD">
        <w:rPr>
          <w:sz w:val="27"/>
          <w:szCs w:val="27"/>
        </w:rPr>
        <w:t xml:space="preserve"> </w:t>
      </w:r>
      <w:proofErr w:type="gramStart"/>
      <w:r w:rsidR="00F509EB" w:rsidRPr="00D967DD">
        <w:rPr>
          <w:sz w:val="27"/>
          <w:szCs w:val="27"/>
        </w:rPr>
        <w:t>наук,</w:t>
      </w:r>
      <w:r w:rsidR="00BF2E47" w:rsidRPr="00D967DD">
        <w:rPr>
          <w:sz w:val="27"/>
          <w:szCs w:val="27"/>
        </w:rPr>
        <w:t xml:space="preserve"> </w:t>
      </w:r>
      <w:r w:rsidR="00D967DD">
        <w:rPr>
          <w:sz w:val="27"/>
          <w:szCs w:val="27"/>
        </w:rPr>
        <w:t xml:space="preserve">  </w:t>
      </w:r>
      <w:proofErr w:type="gramEnd"/>
      <w:r w:rsidR="00D967DD">
        <w:rPr>
          <w:sz w:val="27"/>
          <w:szCs w:val="27"/>
        </w:rPr>
        <w:t xml:space="preserve">    </w:t>
      </w:r>
      <w:r w:rsidR="00BF2E47" w:rsidRPr="00D967DD">
        <w:rPr>
          <w:sz w:val="27"/>
          <w:szCs w:val="27"/>
        </w:rPr>
        <w:lastRenderedPageBreak/>
        <w:t>151 кандидат</w:t>
      </w:r>
      <w:r w:rsidRPr="00D967DD">
        <w:rPr>
          <w:sz w:val="27"/>
          <w:szCs w:val="27"/>
        </w:rPr>
        <w:t xml:space="preserve"> наук, что составляет</w:t>
      </w:r>
      <w:r w:rsidR="0010686A" w:rsidRPr="00D967DD">
        <w:rPr>
          <w:sz w:val="27"/>
          <w:szCs w:val="27"/>
        </w:rPr>
        <w:t xml:space="preserve"> 90,2 процента </w:t>
      </w:r>
      <w:r w:rsidRPr="00D967DD">
        <w:rPr>
          <w:sz w:val="27"/>
          <w:szCs w:val="27"/>
        </w:rPr>
        <w:t>от общего числа профессорско-преподавательского состава</w:t>
      </w:r>
      <w:r w:rsidR="00F509EB" w:rsidRPr="00D967DD">
        <w:rPr>
          <w:sz w:val="27"/>
          <w:szCs w:val="27"/>
        </w:rPr>
        <w:t xml:space="preserve">. </w:t>
      </w:r>
    </w:p>
    <w:p w:rsidR="00BF2E47" w:rsidRPr="00D967DD" w:rsidRDefault="00BF2E47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Результаты интеллектуальной деятельности сотрудников вуза подтверждены патентами на изобретения и полезные модели: в 2020 году</w:t>
      </w:r>
      <w:r w:rsidR="0010686A" w:rsidRPr="00D967DD">
        <w:rPr>
          <w:sz w:val="27"/>
          <w:szCs w:val="27"/>
        </w:rPr>
        <w:t xml:space="preserve"> их количество составило </w:t>
      </w:r>
      <w:r w:rsidRPr="00D967DD">
        <w:rPr>
          <w:sz w:val="27"/>
          <w:szCs w:val="27"/>
        </w:rPr>
        <w:t>11</w:t>
      </w:r>
      <w:r w:rsidR="0010686A" w:rsidRPr="00D967DD">
        <w:rPr>
          <w:sz w:val="27"/>
          <w:szCs w:val="27"/>
        </w:rPr>
        <w:t xml:space="preserve"> единиц</w:t>
      </w:r>
      <w:r w:rsidR="00782D98" w:rsidRPr="00D967DD">
        <w:rPr>
          <w:sz w:val="27"/>
          <w:szCs w:val="27"/>
        </w:rPr>
        <w:t>,</w:t>
      </w:r>
      <w:r w:rsidRPr="00D967DD">
        <w:rPr>
          <w:sz w:val="27"/>
          <w:szCs w:val="27"/>
        </w:rPr>
        <w:t xml:space="preserve"> </w:t>
      </w:r>
      <w:r w:rsidR="0010686A" w:rsidRPr="00D967DD">
        <w:rPr>
          <w:sz w:val="27"/>
          <w:szCs w:val="27"/>
        </w:rPr>
        <w:t xml:space="preserve">в </w:t>
      </w:r>
      <w:r w:rsidRPr="00D967DD">
        <w:rPr>
          <w:sz w:val="27"/>
          <w:szCs w:val="27"/>
        </w:rPr>
        <w:t xml:space="preserve">2021 году </w:t>
      </w:r>
      <w:r w:rsidR="00B019F5" w:rsidRPr="00D967DD">
        <w:rPr>
          <w:sz w:val="27"/>
          <w:szCs w:val="27"/>
        </w:rPr>
        <w:t>-</w:t>
      </w:r>
      <w:r w:rsidR="00782D98" w:rsidRPr="00D967DD">
        <w:rPr>
          <w:sz w:val="27"/>
          <w:szCs w:val="27"/>
        </w:rPr>
        <w:t xml:space="preserve"> 36, </w:t>
      </w:r>
      <w:r w:rsidR="0010686A" w:rsidRPr="00D967DD">
        <w:rPr>
          <w:sz w:val="27"/>
          <w:szCs w:val="27"/>
        </w:rPr>
        <w:t xml:space="preserve">в </w:t>
      </w:r>
      <w:r w:rsidRPr="00D967DD">
        <w:rPr>
          <w:sz w:val="27"/>
          <w:szCs w:val="27"/>
        </w:rPr>
        <w:t xml:space="preserve">2022 </w:t>
      </w:r>
      <w:r w:rsidR="0010686A" w:rsidRPr="00D967DD">
        <w:rPr>
          <w:sz w:val="27"/>
          <w:szCs w:val="27"/>
        </w:rPr>
        <w:t>году - 49</w:t>
      </w:r>
      <w:r w:rsidRPr="00D967DD">
        <w:rPr>
          <w:sz w:val="27"/>
          <w:szCs w:val="27"/>
        </w:rPr>
        <w:t>. В вузе функционируют пять малых инновационных предприятий</w:t>
      </w:r>
      <w:r w:rsidR="00147518" w:rsidRPr="00D967DD">
        <w:rPr>
          <w:sz w:val="27"/>
          <w:szCs w:val="27"/>
        </w:rPr>
        <w:t>.</w:t>
      </w:r>
    </w:p>
    <w:p w:rsidR="00D77159" w:rsidRPr="00D967DD" w:rsidRDefault="005E54B2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Общее количество студентов</w:t>
      </w:r>
      <w:r w:rsidR="00782D98" w:rsidRPr="00D967DD">
        <w:rPr>
          <w:sz w:val="27"/>
          <w:szCs w:val="27"/>
        </w:rPr>
        <w:t xml:space="preserve"> </w:t>
      </w:r>
      <w:r w:rsidR="00431749" w:rsidRPr="00D967DD">
        <w:rPr>
          <w:sz w:val="27"/>
          <w:szCs w:val="27"/>
        </w:rPr>
        <w:t>КБГАУ</w:t>
      </w:r>
      <w:r w:rsidR="00EF4BF7" w:rsidRPr="00D967DD">
        <w:rPr>
          <w:sz w:val="27"/>
          <w:szCs w:val="27"/>
        </w:rPr>
        <w:t xml:space="preserve"> </w:t>
      </w:r>
      <w:r w:rsidR="00D967DD">
        <w:rPr>
          <w:sz w:val="27"/>
          <w:szCs w:val="27"/>
        </w:rPr>
        <w:t xml:space="preserve">- </w:t>
      </w:r>
      <w:r w:rsidR="00CA279E" w:rsidRPr="00D967DD">
        <w:rPr>
          <w:sz w:val="27"/>
          <w:szCs w:val="27"/>
        </w:rPr>
        <w:t>3436</w:t>
      </w:r>
      <w:r w:rsidR="00FC64EA" w:rsidRPr="00D967DD">
        <w:rPr>
          <w:sz w:val="27"/>
          <w:szCs w:val="27"/>
        </w:rPr>
        <w:t xml:space="preserve"> </w:t>
      </w:r>
      <w:r w:rsidRPr="00D967DD">
        <w:rPr>
          <w:sz w:val="27"/>
          <w:szCs w:val="27"/>
        </w:rPr>
        <w:t>человек</w:t>
      </w:r>
      <w:r w:rsidR="00D77159" w:rsidRPr="00D967DD">
        <w:rPr>
          <w:sz w:val="27"/>
          <w:szCs w:val="27"/>
        </w:rPr>
        <w:t xml:space="preserve">. </w:t>
      </w:r>
      <w:r w:rsidR="00DC6AA9" w:rsidRPr="00D967DD">
        <w:rPr>
          <w:sz w:val="27"/>
          <w:szCs w:val="27"/>
        </w:rPr>
        <w:t>По программам среднего профессионального образования обучаю</w:t>
      </w:r>
      <w:r w:rsidR="00EF4BF7" w:rsidRPr="00D967DD">
        <w:rPr>
          <w:sz w:val="27"/>
          <w:szCs w:val="27"/>
        </w:rPr>
        <w:t>т</w:t>
      </w:r>
      <w:r w:rsidR="00D967DD">
        <w:rPr>
          <w:sz w:val="27"/>
          <w:szCs w:val="27"/>
        </w:rPr>
        <w:t>ся 666 студентов, из них</w:t>
      </w:r>
      <w:r w:rsidRPr="00D967DD">
        <w:rPr>
          <w:sz w:val="27"/>
          <w:szCs w:val="27"/>
        </w:rPr>
        <w:t xml:space="preserve"> </w:t>
      </w:r>
      <w:r w:rsidR="00EF4BF7" w:rsidRPr="00D967DD">
        <w:rPr>
          <w:sz w:val="27"/>
          <w:szCs w:val="27"/>
        </w:rPr>
        <w:t>590 - по очной форме</w:t>
      </w:r>
      <w:r w:rsidR="00DC6AA9" w:rsidRPr="00D967DD">
        <w:rPr>
          <w:sz w:val="27"/>
          <w:szCs w:val="27"/>
        </w:rPr>
        <w:t xml:space="preserve">. </w:t>
      </w:r>
      <w:r w:rsidR="00D77159" w:rsidRPr="00D967DD">
        <w:rPr>
          <w:sz w:val="27"/>
          <w:szCs w:val="27"/>
        </w:rPr>
        <w:t>По прогр</w:t>
      </w:r>
      <w:r w:rsidR="00A05284" w:rsidRPr="00D967DD">
        <w:rPr>
          <w:sz w:val="27"/>
          <w:szCs w:val="27"/>
        </w:rPr>
        <w:t xml:space="preserve">аммам высшего образования </w:t>
      </w:r>
      <w:r w:rsidR="00DC6AA9" w:rsidRPr="00D967DD">
        <w:rPr>
          <w:sz w:val="27"/>
          <w:szCs w:val="27"/>
        </w:rPr>
        <w:t xml:space="preserve">- </w:t>
      </w:r>
      <w:r w:rsidR="00A05284" w:rsidRPr="00D967DD">
        <w:rPr>
          <w:sz w:val="27"/>
          <w:szCs w:val="27"/>
        </w:rPr>
        <w:t>2770</w:t>
      </w:r>
      <w:r w:rsidR="00D77159" w:rsidRPr="00D967DD">
        <w:rPr>
          <w:sz w:val="27"/>
          <w:szCs w:val="27"/>
        </w:rPr>
        <w:t xml:space="preserve"> студентов,</w:t>
      </w:r>
      <w:r w:rsidR="00DC6AA9" w:rsidRPr="00D967DD">
        <w:rPr>
          <w:sz w:val="27"/>
          <w:szCs w:val="27"/>
        </w:rPr>
        <w:t xml:space="preserve"> из них</w:t>
      </w:r>
      <w:r w:rsidR="00652B00" w:rsidRPr="00D967DD">
        <w:rPr>
          <w:sz w:val="27"/>
          <w:szCs w:val="27"/>
        </w:rPr>
        <w:t xml:space="preserve"> </w:t>
      </w:r>
      <w:r w:rsidR="00D967DD">
        <w:rPr>
          <w:sz w:val="27"/>
          <w:szCs w:val="27"/>
        </w:rPr>
        <w:t xml:space="preserve">  </w:t>
      </w:r>
      <w:r w:rsidR="00DC6AA9" w:rsidRPr="00D967DD">
        <w:rPr>
          <w:sz w:val="27"/>
          <w:szCs w:val="27"/>
        </w:rPr>
        <w:t xml:space="preserve">2086 </w:t>
      </w:r>
      <w:r w:rsidR="00EF4BF7" w:rsidRPr="00D967DD">
        <w:rPr>
          <w:sz w:val="27"/>
          <w:szCs w:val="27"/>
        </w:rPr>
        <w:t xml:space="preserve">- </w:t>
      </w:r>
      <w:r w:rsidR="0010686A" w:rsidRPr="00D967DD">
        <w:rPr>
          <w:sz w:val="27"/>
          <w:szCs w:val="27"/>
        </w:rPr>
        <w:t xml:space="preserve">по программам </w:t>
      </w:r>
      <w:proofErr w:type="spellStart"/>
      <w:r w:rsidR="00DC6AA9" w:rsidRPr="00D967DD">
        <w:rPr>
          <w:sz w:val="27"/>
          <w:szCs w:val="27"/>
        </w:rPr>
        <w:t>бакалавр</w:t>
      </w:r>
      <w:r w:rsidR="0010686A" w:rsidRPr="00D967DD">
        <w:rPr>
          <w:sz w:val="27"/>
          <w:szCs w:val="27"/>
        </w:rPr>
        <w:t>иата</w:t>
      </w:r>
      <w:proofErr w:type="spellEnd"/>
      <w:r w:rsidR="00DC6AA9" w:rsidRPr="00D967DD">
        <w:rPr>
          <w:sz w:val="27"/>
          <w:szCs w:val="27"/>
        </w:rPr>
        <w:t xml:space="preserve">, </w:t>
      </w:r>
      <w:r w:rsidR="00A05284" w:rsidRPr="00D967DD">
        <w:rPr>
          <w:sz w:val="27"/>
          <w:szCs w:val="27"/>
        </w:rPr>
        <w:t xml:space="preserve">118 </w:t>
      </w:r>
      <w:r w:rsidR="0010686A" w:rsidRPr="00D967DD">
        <w:rPr>
          <w:sz w:val="27"/>
          <w:szCs w:val="27"/>
        </w:rPr>
        <w:t xml:space="preserve">- </w:t>
      </w:r>
      <w:proofErr w:type="spellStart"/>
      <w:r w:rsidR="00A05284" w:rsidRPr="00D967DD">
        <w:rPr>
          <w:sz w:val="27"/>
          <w:szCs w:val="27"/>
        </w:rPr>
        <w:t>специали</w:t>
      </w:r>
      <w:r w:rsidR="0010686A" w:rsidRPr="00D967DD">
        <w:rPr>
          <w:sz w:val="27"/>
          <w:szCs w:val="27"/>
        </w:rPr>
        <w:t>тета</w:t>
      </w:r>
      <w:proofErr w:type="spellEnd"/>
      <w:r w:rsidR="00A05284" w:rsidRPr="00D967DD">
        <w:rPr>
          <w:sz w:val="27"/>
          <w:szCs w:val="27"/>
        </w:rPr>
        <w:t xml:space="preserve">, 566 </w:t>
      </w:r>
      <w:r w:rsidR="0010686A" w:rsidRPr="00D967DD">
        <w:rPr>
          <w:sz w:val="27"/>
          <w:szCs w:val="27"/>
        </w:rPr>
        <w:t xml:space="preserve">- </w:t>
      </w:r>
      <w:r w:rsidR="00A05284" w:rsidRPr="00D967DD">
        <w:rPr>
          <w:sz w:val="27"/>
          <w:szCs w:val="27"/>
        </w:rPr>
        <w:t>магистр</w:t>
      </w:r>
      <w:r w:rsidR="0010686A" w:rsidRPr="00D967DD">
        <w:rPr>
          <w:sz w:val="27"/>
          <w:szCs w:val="27"/>
        </w:rPr>
        <w:t>атуры</w:t>
      </w:r>
      <w:r w:rsidR="00DC6AA9" w:rsidRPr="00D967DD">
        <w:rPr>
          <w:sz w:val="27"/>
          <w:szCs w:val="27"/>
        </w:rPr>
        <w:t>. По очной форме обучает</w:t>
      </w:r>
      <w:r w:rsidR="00EF4BF7" w:rsidRPr="00D967DD">
        <w:rPr>
          <w:sz w:val="27"/>
          <w:szCs w:val="27"/>
        </w:rPr>
        <w:t>ся 1283 студента (57,9 процента</w:t>
      </w:r>
      <w:r w:rsidR="00DC6AA9" w:rsidRPr="00D967DD">
        <w:rPr>
          <w:sz w:val="27"/>
          <w:szCs w:val="27"/>
        </w:rPr>
        <w:t>)</w:t>
      </w:r>
      <w:r w:rsidR="0010686A" w:rsidRPr="00D967DD">
        <w:rPr>
          <w:sz w:val="27"/>
          <w:szCs w:val="27"/>
        </w:rPr>
        <w:t>,</w:t>
      </w:r>
      <w:r w:rsidR="009678C2" w:rsidRPr="00D967DD">
        <w:rPr>
          <w:sz w:val="27"/>
          <w:szCs w:val="27"/>
        </w:rPr>
        <w:t xml:space="preserve"> п</w:t>
      </w:r>
      <w:r w:rsidR="00DC6AA9" w:rsidRPr="00D967DD">
        <w:rPr>
          <w:sz w:val="27"/>
          <w:szCs w:val="27"/>
        </w:rPr>
        <w:t>о программам подготовки научных и научно-педагог</w:t>
      </w:r>
      <w:r w:rsidR="009678C2" w:rsidRPr="00D967DD">
        <w:rPr>
          <w:sz w:val="27"/>
          <w:szCs w:val="27"/>
        </w:rPr>
        <w:t>ических кадров в аспирантуре -</w:t>
      </w:r>
      <w:r w:rsidR="00DC6AA9" w:rsidRPr="00D967DD">
        <w:rPr>
          <w:sz w:val="27"/>
          <w:szCs w:val="27"/>
        </w:rPr>
        <w:t xml:space="preserve"> 105 </w:t>
      </w:r>
      <w:r w:rsidR="0010686A" w:rsidRPr="00D967DD">
        <w:rPr>
          <w:sz w:val="27"/>
          <w:szCs w:val="27"/>
        </w:rPr>
        <w:t>человек</w:t>
      </w:r>
      <w:r w:rsidR="00DC6AA9" w:rsidRPr="00D967DD">
        <w:rPr>
          <w:sz w:val="27"/>
          <w:szCs w:val="27"/>
        </w:rPr>
        <w:t xml:space="preserve">. </w:t>
      </w:r>
    </w:p>
    <w:p w:rsidR="00BF2E47" w:rsidRPr="00D967DD" w:rsidRDefault="00EF4BF7" w:rsidP="002F0358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В вузе работают</w:t>
      </w:r>
      <w:r w:rsidR="00D77159" w:rsidRPr="00D967DD">
        <w:rPr>
          <w:sz w:val="27"/>
          <w:szCs w:val="27"/>
        </w:rPr>
        <w:t xml:space="preserve"> </w:t>
      </w:r>
      <w:r w:rsidRPr="00D967DD">
        <w:rPr>
          <w:sz w:val="27"/>
          <w:szCs w:val="27"/>
        </w:rPr>
        <w:t>семь</w:t>
      </w:r>
      <w:r w:rsidR="00D77159" w:rsidRPr="00D967DD">
        <w:rPr>
          <w:sz w:val="27"/>
          <w:szCs w:val="27"/>
        </w:rPr>
        <w:t xml:space="preserve"> факультет</w:t>
      </w:r>
      <w:r w:rsidRPr="00D967DD">
        <w:rPr>
          <w:sz w:val="27"/>
          <w:szCs w:val="27"/>
        </w:rPr>
        <w:t>ов</w:t>
      </w:r>
      <w:r w:rsidR="00D77159" w:rsidRPr="00D967DD">
        <w:rPr>
          <w:sz w:val="27"/>
          <w:szCs w:val="27"/>
        </w:rPr>
        <w:t xml:space="preserve"> и </w:t>
      </w:r>
      <w:r w:rsidR="00FC64EA" w:rsidRPr="00D967DD">
        <w:rPr>
          <w:sz w:val="27"/>
          <w:szCs w:val="27"/>
        </w:rPr>
        <w:t>20 кафедр</w:t>
      </w:r>
      <w:r w:rsidR="00D77159" w:rsidRPr="00D967DD">
        <w:rPr>
          <w:sz w:val="27"/>
          <w:szCs w:val="27"/>
        </w:rPr>
        <w:t xml:space="preserve">, </w:t>
      </w:r>
      <w:r w:rsidR="0010686A" w:rsidRPr="00D967DD">
        <w:rPr>
          <w:sz w:val="27"/>
          <w:szCs w:val="27"/>
        </w:rPr>
        <w:t>где</w:t>
      </w:r>
      <w:r w:rsidR="00D77159" w:rsidRPr="00D967DD">
        <w:rPr>
          <w:sz w:val="27"/>
          <w:szCs w:val="27"/>
        </w:rPr>
        <w:t xml:space="preserve"> реализуются </w:t>
      </w:r>
      <w:r w:rsidR="002F0358" w:rsidRPr="00D967DD">
        <w:rPr>
          <w:sz w:val="27"/>
          <w:szCs w:val="27"/>
        </w:rPr>
        <w:t>57</w:t>
      </w:r>
      <w:r w:rsidR="00D77159" w:rsidRPr="00D967DD">
        <w:rPr>
          <w:sz w:val="27"/>
          <w:szCs w:val="27"/>
        </w:rPr>
        <w:t xml:space="preserve"> образовательны</w:t>
      </w:r>
      <w:r w:rsidR="002F0358" w:rsidRPr="00D967DD">
        <w:rPr>
          <w:sz w:val="27"/>
          <w:szCs w:val="27"/>
        </w:rPr>
        <w:t>х</w:t>
      </w:r>
      <w:r w:rsidR="00D77159" w:rsidRPr="00D967DD">
        <w:rPr>
          <w:sz w:val="27"/>
          <w:szCs w:val="27"/>
        </w:rPr>
        <w:t xml:space="preserve"> программ по </w:t>
      </w:r>
      <w:r w:rsidR="00374D49" w:rsidRPr="00D967DD">
        <w:rPr>
          <w:sz w:val="27"/>
          <w:szCs w:val="27"/>
        </w:rPr>
        <w:t xml:space="preserve">15 укрупненным </w:t>
      </w:r>
      <w:r w:rsidR="00BC4539" w:rsidRPr="00D967DD">
        <w:rPr>
          <w:sz w:val="27"/>
          <w:szCs w:val="27"/>
        </w:rPr>
        <w:t>группам специальностей и направлений</w:t>
      </w:r>
      <w:r w:rsidR="00D77159" w:rsidRPr="00D967DD">
        <w:rPr>
          <w:sz w:val="27"/>
          <w:szCs w:val="27"/>
        </w:rPr>
        <w:t xml:space="preserve">, из них </w:t>
      </w:r>
      <w:r w:rsidR="002F0358" w:rsidRPr="00D967DD">
        <w:rPr>
          <w:sz w:val="27"/>
          <w:szCs w:val="27"/>
        </w:rPr>
        <w:t>50</w:t>
      </w:r>
      <w:r w:rsidR="00374D49" w:rsidRPr="00D967DD">
        <w:rPr>
          <w:sz w:val="27"/>
          <w:szCs w:val="27"/>
        </w:rPr>
        <w:t xml:space="preserve"> программ</w:t>
      </w:r>
      <w:r w:rsidR="00D77159" w:rsidRPr="00D967DD">
        <w:rPr>
          <w:sz w:val="27"/>
          <w:szCs w:val="27"/>
        </w:rPr>
        <w:t xml:space="preserve"> высшего образования, </w:t>
      </w:r>
      <w:r w:rsidR="005B4D98" w:rsidRPr="00D967DD">
        <w:rPr>
          <w:sz w:val="27"/>
          <w:szCs w:val="27"/>
        </w:rPr>
        <w:t>семь</w:t>
      </w:r>
      <w:r w:rsidR="00D8729E" w:rsidRPr="00D967DD">
        <w:rPr>
          <w:sz w:val="27"/>
          <w:szCs w:val="27"/>
        </w:rPr>
        <w:t xml:space="preserve"> -</w:t>
      </w:r>
      <w:r w:rsidR="00D77159" w:rsidRPr="00D967DD">
        <w:rPr>
          <w:sz w:val="27"/>
          <w:szCs w:val="27"/>
        </w:rPr>
        <w:t xml:space="preserve"> среднего</w:t>
      </w:r>
      <w:r w:rsidR="002F0358" w:rsidRPr="00D967DD">
        <w:rPr>
          <w:sz w:val="27"/>
          <w:szCs w:val="27"/>
        </w:rPr>
        <w:t xml:space="preserve"> профессионального образования</w:t>
      </w:r>
      <w:r w:rsidR="00D8729E" w:rsidRPr="00D967DD">
        <w:rPr>
          <w:sz w:val="27"/>
          <w:szCs w:val="27"/>
        </w:rPr>
        <w:t xml:space="preserve">. </w:t>
      </w:r>
      <w:r w:rsidR="00782D98" w:rsidRPr="00D967DD">
        <w:rPr>
          <w:sz w:val="27"/>
          <w:szCs w:val="27"/>
        </w:rPr>
        <w:t>Веде</w:t>
      </w:r>
      <w:r w:rsidR="0010686A" w:rsidRPr="00D967DD">
        <w:rPr>
          <w:sz w:val="27"/>
          <w:szCs w:val="27"/>
        </w:rPr>
        <w:t xml:space="preserve">тся </w:t>
      </w:r>
      <w:r w:rsidR="00585DDE" w:rsidRPr="00D967DD">
        <w:rPr>
          <w:sz w:val="27"/>
          <w:szCs w:val="27"/>
        </w:rPr>
        <w:t>обучение</w:t>
      </w:r>
      <w:r w:rsidR="00D77159" w:rsidRPr="00D967DD">
        <w:rPr>
          <w:sz w:val="27"/>
          <w:szCs w:val="27"/>
        </w:rPr>
        <w:t xml:space="preserve"> </w:t>
      </w:r>
      <w:r w:rsidR="0010686A" w:rsidRPr="00D967DD">
        <w:rPr>
          <w:sz w:val="27"/>
          <w:szCs w:val="27"/>
        </w:rPr>
        <w:t>по 19 научным специальностям</w:t>
      </w:r>
      <w:r w:rsidR="002F0358" w:rsidRPr="00D967DD">
        <w:rPr>
          <w:sz w:val="27"/>
          <w:szCs w:val="27"/>
        </w:rPr>
        <w:t xml:space="preserve"> по программам подготовки научных и научно-педагогических кадров в аспирантуре, </w:t>
      </w:r>
      <w:r w:rsidR="00782D98" w:rsidRPr="00D967DD">
        <w:rPr>
          <w:sz w:val="27"/>
          <w:szCs w:val="27"/>
        </w:rPr>
        <w:t xml:space="preserve">функционируют </w:t>
      </w:r>
      <w:r w:rsidR="00D77159" w:rsidRPr="00D967DD">
        <w:rPr>
          <w:sz w:val="27"/>
          <w:szCs w:val="27"/>
        </w:rPr>
        <w:t>курсы повышения квалификации, профессиональной переподготовки, дополнительног</w:t>
      </w:r>
      <w:r w:rsidR="00CA279E" w:rsidRPr="00D967DD">
        <w:rPr>
          <w:sz w:val="27"/>
          <w:szCs w:val="27"/>
        </w:rPr>
        <w:t>о профессионального образования</w:t>
      </w:r>
      <w:r w:rsidR="00BF2E47" w:rsidRPr="00D967DD">
        <w:rPr>
          <w:sz w:val="27"/>
          <w:szCs w:val="27"/>
        </w:rPr>
        <w:t>.</w:t>
      </w:r>
    </w:p>
    <w:p w:rsidR="00585DDE" w:rsidRPr="00D967DD" w:rsidRDefault="00585DDE" w:rsidP="00BF2E47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КБГАУ</w:t>
      </w:r>
      <w:r w:rsidR="00BF2E47" w:rsidRPr="00D967DD">
        <w:rPr>
          <w:sz w:val="27"/>
          <w:szCs w:val="27"/>
        </w:rPr>
        <w:t xml:space="preserve"> </w:t>
      </w:r>
      <w:r w:rsidRPr="00D967DD">
        <w:rPr>
          <w:sz w:val="27"/>
          <w:szCs w:val="27"/>
        </w:rPr>
        <w:t>реализует практико-ориентированное обучение</w:t>
      </w:r>
      <w:r w:rsidR="00BF2E47" w:rsidRPr="00D967DD">
        <w:rPr>
          <w:sz w:val="27"/>
          <w:szCs w:val="27"/>
        </w:rPr>
        <w:t xml:space="preserve"> по заказам </w:t>
      </w:r>
      <w:proofErr w:type="gramStart"/>
      <w:r w:rsidR="00BF2E47" w:rsidRPr="00D967DD">
        <w:rPr>
          <w:sz w:val="27"/>
          <w:szCs w:val="27"/>
        </w:rPr>
        <w:t>пред</w:t>
      </w:r>
      <w:r w:rsidR="00D967DD">
        <w:rPr>
          <w:sz w:val="27"/>
          <w:szCs w:val="27"/>
        </w:rPr>
        <w:t>-</w:t>
      </w:r>
      <w:r w:rsidR="00BF2E47" w:rsidRPr="00D967DD">
        <w:rPr>
          <w:sz w:val="27"/>
          <w:szCs w:val="27"/>
        </w:rPr>
        <w:t>при</w:t>
      </w:r>
      <w:r w:rsidR="00782D98" w:rsidRPr="00D967DD">
        <w:rPr>
          <w:sz w:val="27"/>
          <w:szCs w:val="27"/>
        </w:rPr>
        <w:t>ятий</w:t>
      </w:r>
      <w:proofErr w:type="gramEnd"/>
      <w:r w:rsidR="00782D98" w:rsidRPr="00D967DD">
        <w:rPr>
          <w:sz w:val="27"/>
          <w:szCs w:val="27"/>
        </w:rPr>
        <w:t xml:space="preserve"> республики. Д</w:t>
      </w:r>
      <w:r w:rsidR="00BF2E47" w:rsidRPr="00D967DD">
        <w:rPr>
          <w:sz w:val="27"/>
          <w:szCs w:val="27"/>
        </w:rPr>
        <w:t xml:space="preserve">ействующий </w:t>
      </w:r>
      <w:r w:rsidRPr="00D967DD">
        <w:rPr>
          <w:sz w:val="27"/>
          <w:szCs w:val="27"/>
        </w:rPr>
        <w:t xml:space="preserve">в вузе </w:t>
      </w:r>
      <w:r w:rsidR="00BF2E47" w:rsidRPr="00D967DD">
        <w:rPr>
          <w:sz w:val="27"/>
          <w:szCs w:val="27"/>
        </w:rPr>
        <w:t>центр трудоустройства выпускников эффективно взаимодействует с работодателями с целью адаптационной подготовки к требованиям регионального рынка труда</w:t>
      </w:r>
      <w:r w:rsidRPr="00D967DD">
        <w:rPr>
          <w:sz w:val="27"/>
          <w:szCs w:val="27"/>
        </w:rPr>
        <w:t>.</w:t>
      </w:r>
    </w:p>
    <w:p w:rsidR="00553290" w:rsidRPr="00D967DD" w:rsidRDefault="005B4D98" w:rsidP="00BF2E47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Университет ежегодно выполняет</w:t>
      </w:r>
      <w:r w:rsidR="00553290" w:rsidRPr="00D967DD">
        <w:rPr>
          <w:sz w:val="27"/>
          <w:szCs w:val="27"/>
        </w:rPr>
        <w:t xml:space="preserve"> контрольно-целевой прием без дополнительного набора. Однако средний балл единого государственного экзамена зачисленных абитуриентов по общему конкурсу и на контрактной основе </w:t>
      </w:r>
      <w:r w:rsidR="008C6304" w:rsidRPr="00D967DD">
        <w:rPr>
          <w:sz w:val="27"/>
          <w:szCs w:val="27"/>
        </w:rPr>
        <w:t>имеет тенденцию к снижению</w:t>
      </w:r>
      <w:r w:rsidR="00553290" w:rsidRPr="00D967DD">
        <w:rPr>
          <w:sz w:val="27"/>
          <w:szCs w:val="27"/>
        </w:rPr>
        <w:t xml:space="preserve">. Для привлечения </w:t>
      </w:r>
      <w:r w:rsidR="00585DDE" w:rsidRPr="00D967DD">
        <w:rPr>
          <w:sz w:val="27"/>
          <w:szCs w:val="27"/>
        </w:rPr>
        <w:t>наиболее подготовленных</w:t>
      </w:r>
      <w:r w:rsidR="00553290" w:rsidRPr="00D967DD">
        <w:rPr>
          <w:sz w:val="27"/>
          <w:szCs w:val="27"/>
        </w:rPr>
        <w:t xml:space="preserve"> абитуриент</w:t>
      </w:r>
      <w:r w:rsidR="00585DDE" w:rsidRPr="00D967DD">
        <w:rPr>
          <w:sz w:val="27"/>
          <w:szCs w:val="27"/>
        </w:rPr>
        <w:t>ов</w:t>
      </w:r>
      <w:r w:rsidR="00553290" w:rsidRPr="00D967DD">
        <w:rPr>
          <w:sz w:val="27"/>
          <w:szCs w:val="27"/>
        </w:rPr>
        <w:t xml:space="preserve"> проводится ряд мероприятий по ранней профориентации школьников на площадке д</w:t>
      </w:r>
      <w:r w:rsidR="00447D79">
        <w:rPr>
          <w:sz w:val="27"/>
          <w:szCs w:val="27"/>
        </w:rPr>
        <w:t xml:space="preserve">вух организованных </w:t>
      </w:r>
      <w:proofErr w:type="spellStart"/>
      <w:r w:rsidR="00447D79">
        <w:rPr>
          <w:sz w:val="27"/>
          <w:szCs w:val="27"/>
        </w:rPr>
        <w:t>агро</w:t>
      </w:r>
      <w:r w:rsidR="00782D98" w:rsidRPr="00D967DD">
        <w:rPr>
          <w:sz w:val="27"/>
          <w:szCs w:val="27"/>
        </w:rPr>
        <w:t>классов</w:t>
      </w:r>
      <w:proofErr w:type="spellEnd"/>
      <w:r w:rsidR="00782D98" w:rsidRPr="00D967DD">
        <w:rPr>
          <w:sz w:val="27"/>
          <w:szCs w:val="27"/>
        </w:rPr>
        <w:t>.</w:t>
      </w:r>
      <w:r w:rsidR="00553290" w:rsidRPr="00D967DD">
        <w:rPr>
          <w:sz w:val="27"/>
          <w:szCs w:val="27"/>
        </w:rPr>
        <w:t xml:space="preserve"> </w:t>
      </w:r>
      <w:r w:rsidR="00782D98" w:rsidRPr="00D967DD">
        <w:rPr>
          <w:sz w:val="27"/>
          <w:szCs w:val="27"/>
        </w:rPr>
        <w:t xml:space="preserve">Первокурсникам, зачисленным с высокой суммой баллов по единому государственному экзамену, </w:t>
      </w:r>
      <w:r w:rsidR="00553290" w:rsidRPr="00D967DD">
        <w:rPr>
          <w:sz w:val="27"/>
          <w:szCs w:val="27"/>
        </w:rPr>
        <w:t>назнач</w:t>
      </w:r>
      <w:r w:rsidR="00782D98" w:rsidRPr="00D967DD">
        <w:rPr>
          <w:sz w:val="27"/>
          <w:szCs w:val="27"/>
        </w:rPr>
        <w:t>аются</w:t>
      </w:r>
      <w:r w:rsidR="00553290" w:rsidRPr="00D967DD">
        <w:rPr>
          <w:sz w:val="27"/>
          <w:szCs w:val="27"/>
        </w:rPr>
        <w:t xml:space="preserve"> </w:t>
      </w:r>
      <w:r w:rsidR="00EF4BF7" w:rsidRPr="00D967DD">
        <w:rPr>
          <w:sz w:val="27"/>
          <w:szCs w:val="27"/>
        </w:rPr>
        <w:t>повышенные стипендии</w:t>
      </w:r>
      <w:r w:rsidR="00782D98" w:rsidRPr="00D967DD">
        <w:rPr>
          <w:sz w:val="27"/>
          <w:szCs w:val="27"/>
        </w:rPr>
        <w:t>.</w:t>
      </w:r>
    </w:p>
    <w:p w:rsidR="00D77159" w:rsidRPr="00D967DD" w:rsidRDefault="00585DDE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Современное о</w:t>
      </w:r>
      <w:r w:rsidR="00D77159" w:rsidRPr="00D967DD">
        <w:rPr>
          <w:sz w:val="27"/>
          <w:szCs w:val="27"/>
        </w:rPr>
        <w:t xml:space="preserve">бразование направлено не только на формирование необходимых знаний и навыков, но и воспитание, </w:t>
      </w:r>
      <w:r w:rsidRPr="00D967DD">
        <w:rPr>
          <w:sz w:val="27"/>
          <w:szCs w:val="27"/>
        </w:rPr>
        <w:t xml:space="preserve">гармоничное развитие </w:t>
      </w:r>
      <w:r w:rsidR="00D77159" w:rsidRPr="00D967DD">
        <w:rPr>
          <w:sz w:val="27"/>
          <w:szCs w:val="27"/>
        </w:rPr>
        <w:t>молодежи региона. КБГ</w:t>
      </w:r>
      <w:r w:rsidR="002F0358" w:rsidRPr="00D967DD">
        <w:rPr>
          <w:sz w:val="27"/>
          <w:szCs w:val="27"/>
        </w:rPr>
        <w:t>А</w:t>
      </w:r>
      <w:r w:rsidR="00D23FE0" w:rsidRPr="00D967DD">
        <w:rPr>
          <w:sz w:val="27"/>
          <w:szCs w:val="27"/>
        </w:rPr>
        <w:t>У -</w:t>
      </w:r>
      <w:r w:rsidR="00D77159" w:rsidRPr="00D967DD">
        <w:rPr>
          <w:sz w:val="27"/>
          <w:szCs w:val="27"/>
        </w:rPr>
        <w:t xml:space="preserve"> это и творческая молодежная среда, территория обладающих высокими культурными, патриотическими и моральными ценностями молодых людей с высоким уровнем национальног</w:t>
      </w:r>
      <w:r w:rsidR="00EF4BF7" w:rsidRPr="00D967DD">
        <w:rPr>
          <w:sz w:val="27"/>
          <w:szCs w:val="27"/>
        </w:rPr>
        <w:t xml:space="preserve">о самосознания. Для развития </w:t>
      </w:r>
      <w:r w:rsidR="00D77159" w:rsidRPr="00D967DD">
        <w:rPr>
          <w:sz w:val="27"/>
          <w:szCs w:val="27"/>
        </w:rPr>
        <w:t xml:space="preserve">интеллектуального, творческого, личностного, социального потенциала </w:t>
      </w:r>
      <w:r w:rsidR="00471EDF" w:rsidRPr="00D967DD">
        <w:rPr>
          <w:sz w:val="27"/>
          <w:szCs w:val="27"/>
        </w:rPr>
        <w:t xml:space="preserve">студентов </w:t>
      </w:r>
      <w:r w:rsidR="00D77159" w:rsidRPr="00D967DD">
        <w:rPr>
          <w:sz w:val="27"/>
          <w:szCs w:val="27"/>
        </w:rPr>
        <w:t>в университете функционируют различные центры: спортивный, творческий, патриотического и правового воспитания.</w:t>
      </w:r>
    </w:p>
    <w:p w:rsidR="00782D98" w:rsidRPr="00D967DD" w:rsidRDefault="00D77159" w:rsidP="00782D98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В области развития социально-культурной среды региона происходит тесное взаимодействие с органами государственной власти. В </w:t>
      </w:r>
      <w:r w:rsidR="00A668E5" w:rsidRPr="00D967DD">
        <w:rPr>
          <w:sz w:val="27"/>
          <w:szCs w:val="27"/>
        </w:rPr>
        <w:t>университете создан п</w:t>
      </w:r>
      <w:r w:rsidRPr="00D967DD">
        <w:rPr>
          <w:sz w:val="27"/>
          <w:szCs w:val="27"/>
        </w:rPr>
        <w:t>опечительский совет, в состав</w:t>
      </w:r>
      <w:r w:rsidR="00741A12" w:rsidRPr="00D967DD">
        <w:rPr>
          <w:sz w:val="27"/>
          <w:szCs w:val="27"/>
        </w:rPr>
        <w:t>е</w:t>
      </w:r>
      <w:r w:rsidRPr="00D967DD">
        <w:rPr>
          <w:sz w:val="27"/>
          <w:szCs w:val="27"/>
        </w:rPr>
        <w:t xml:space="preserve"> котор</w:t>
      </w:r>
      <w:r w:rsidR="002F0358" w:rsidRPr="00D967DD">
        <w:rPr>
          <w:sz w:val="27"/>
          <w:szCs w:val="27"/>
        </w:rPr>
        <w:t>ого</w:t>
      </w:r>
      <w:r w:rsidRPr="00D967DD">
        <w:rPr>
          <w:sz w:val="27"/>
          <w:szCs w:val="27"/>
        </w:rPr>
        <w:t xml:space="preserve"> </w:t>
      </w:r>
      <w:r w:rsidR="00E015FB" w:rsidRPr="00D967DD">
        <w:rPr>
          <w:sz w:val="27"/>
          <w:szCs w:val="27"/>
        </w:rPr>
        <w:t xml:space="preserve">авторитетные </w:t>
      </w:r>
      <w:r w:rsidRPr="00D967DD">
        <w:rPr>
          <w:sz w:val="27"/>
          <w:szCs w:val="27"/>
        </w:rPr>
        <w:t xml:space="preserve">представители </w:t>
      </w:r>
      <w:r w:rsidR="00BC4539" w:rsidRPr="00D967DD">
        <w:rPr>
          <w:sz w:val="27"/>
          <w:szCs w:val="27"/>
        </w:rPr>
        <w:t>аграрного бизнес</w:t>
      </w:r>
      <w:r w:rsidR="00D23FE0" w:rsidRPr="00D967DD">
        <w:rPr>
          <w:sz w:val="27"/>
          <w:szCs w:val="27"/>
        </w:rPr>
        <w:t>-</w:t>
      </w:r>
      <w:r w:rsidR="00BC4539" w:rsidRPr="00D967DD">
        <w:rPr>
          <w:sz w:val="27"/>
          <w:szCs w:val="27"/>
        </w:rPr>
        <w:t>сообщества</w:t>
      </w:r>
      <w:r w:rsidR="00D73F72" w:rsidRPr="00D967DD">
        <w:rPr>
          <w:sz w:val="27"/>
          <w:szCs w:val="27"/>
        </w:rPr>
        <w:t xml:space="preserve"> и</w:t>
      </w:r>
      <w:r w:rsidR="00BC4539" w:rsidRPr="00D967DD">
        <w:rPr>
          <w:sz w:val="27"/>
          <w:szCs w:val="27"/>
        </w:rPr>
        <w:t xml:space="preserve"> общественных организаций</w:t>
      </w:r>
      <w:r w:rsidRPr="00D967DD">
        <w:rPr>
          <w:sz w:val="27"/>
          <w:szCs w:val="27"/>
        </w:rPr>
        <w:t xml:space="preserve">. </w:t>
      </w:r>
    </w:p>
    <w:p w:rsidR="00077532" w:rsidRPr="00D967DD" w:rsidRDefault="00077532" w:rsidP="00782D98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Вместе с тем, несмотря на то, что сегодня пред</w:t>
      </w:r>
      <w:r w:rsidR="00741A12" w:rsidRPr="00D967DD">
        <w:rPr>
          <w:sz w:val="27"/>
          <w:szCs w:val="27"/>
        </w:rPr>
        <w:t>о</w:t>
      </w:r>
      <w:r w:rsidRPr="00D967DD">
        <w:rPr>
          <w:sz w:val="27"/>
          <w:szCs w:val="27"/>
        </w:rPr>
        <w:t>ставлены возможности модернизации и обновления материально-технической базы крупных сельскохозяйственных товаропроизводителей на основе использования современных биотех</w:t>
      </w:r>
      <w:r w:rsidRPr="00D967DD">
        <w:rPr>
          <w:sz w:val="27"/>
          <w:szCs w:val="27"/>
        </w:rPr>
        <w:lastRenderedPageBreak/>
        <w:t xml:space="preserve">нологий, многооперационных, автоматизированных, роботизированных сельскохозяйственных комплексов, создания отечественных высокопродуктивных сортов сельскохозяйственных культур и пород животных, наблюдается </w:t>
      </w:r>
      <w:r w:rsidR="00F174E2" w:rsidRPr="00D967DD">
        <w:rPr>
          <w:sz w:val="27"/>
          <w:szCs w:val="27"/>
        </w:rPr>
        <w:t>дефицит квалифицированных специалистов, связанный с оттоком выпускников в регионы с более высокой заработной платой.</w:t>
      </w:r>
    </w:p>
    <w:p w:rsidR="00D77159" w:rsidRPr="00D967DD" w:rsidRDefault="00BF2E47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Н</w:t>
      </w:r>
      <w:r w:rsidR="00A668E5" w:rsidRPr="00D967DD">
        <w:rPr>
          <w:sz w:val="27"/>
          <w:szCs w:val="27"/>
        </w:rPr>
        <w:t>ед</w:t>
      </w:r>
      <w:r w:rsidR="00B96052" w:rsidRPr="00D967DD">
        <w:rPr>
          <w:sz w:val="27"/>
          <w:szCs w:val="27"/>
        </w:rPr>
        <w:t>остаточно</w:t>
      </w:r>
      <w:r w:rsidR="00D77159" w:rsidRPr="00D967DD">
        <w:rPr>
          <w:sz w:val="27"/>
          <w:szCs w:val="27"/>
        </w:rPr>
        <w:t xml:space="preserve"> используются возможности целевого набора на осно</w:t>
      </w:r>
      <w:r w:rsidRPr="00D967DD">
        <w:rPr>
          <w:sz w:val="27"/>
          <w:szCs w:val="27"/>
        </w:rPr>
        <w:t xml:space="preserve">ве договоров о целевом обучении и </w:t>
      </w:r>
      <w:r w:rsidR="00D77159" w:rsidRPr="00D967DD">
        <w:rPr>
          <w:sz w:val="27"/>
          <w:szCs w:val="27"/>
        </w:rPr>
        <w:t xml:space="preserve">социально-партнерское сотрудничество с органами государственной власти и местного самоуправления региона посредством привлечения сотрудников университета в качестве профессиональных экспертов, независимых экспертов </w:t>
      </w:r>
      <w:r w:rsidR="00471EDF" w:rsidRPr="00D967DD">
        <w:rPr>
          <w:sz w:val="27"/>
          <w:szCs w:val="27"/>
        </w:rPr>
        <w:t xml:space="preserve">к работе </w:t>
      </w:r>
      <w:r w:rsidR="00D77159" w:rsidRPr="00D967DD">
        <w:rPr>
          <w:sz w:val="27"/>
          <w:szCs w:val="27"/>
        </w:rPr>
        <w:t>в государственных аттестационных комиссиях.</w:t>
      </w:r>
      <w:r w:rsidR="00AA1D6E" w:rsidRPr="00D967DD">
        <w:rPr>
          <w:sz w:val="27"/>
          <w:szCs w:val="27"/>
        </w:rPr>
        <w:t xml:space="preserve"> </w:t>
      </w:r>
      <w:r w:rsidR="00D77159" w:rsidRPr="00D967DD">
        <w:rPr>
          <w:sz w:val="27"/>
          <w:szCs w:val="27"/>
        </w:rPr>
        <w:t>Потенциал вуз</w:t>
      </w:r>
      <w:r w:rsidR="00741A12" w:rsidRPr="00D967DD">
        <w:rPr>
          <w:sz w:val="27"/>
          <w:szCs w:val="27"/>
        </w:rPr>
        <w:t xml:space="preserve">а </w:t>
      </w:r>
      <w:r w:rsidR="00471EDF" w:rsidRPr="00D967DD">
        <w:rPr>
          <w:sz w:val="27"/>
          <w:szCs w:val="27"/>
        </w:rPr>
        <w:t>как</w:t>
      </w:r>
      <w:r w:rsidR="00D77159" w:rsidRPr="00D967DD">
        <w:rPr>
          <w:sz w:val="27"/>
          <w:szCs w:val="27"/>
        </w:rPr>
        <w:t xml:space="preserve"> </w:t>
      </w:r>
      <w:r w:rsidR="00741A12" w:rsidRPr="00D967DD">
        <w:rPr>
          <w:sz w:val="27"/>
          <w:szCs w:val="27"/>
        </w:rPr>
        <w:t>аналитической площадки</w:t>
      </w:r>
      <w:r w:rsidR="00D77159" w:rsidRPr="00D967DD">
        <w:rPr>
          <w:sz w:val="27"/>
          <w:szCs w:val="27"/>
        </w:rPr>
        <w:t xml:space="preserve"> по спектру решений, принимаемых органами государственной власти, и</w:t>
      </w:r>
      <w:r w:rsidR="005B4D98" w:rsidRPr="00D967DD">
        <w:rPr>
          <w:sz w:val="27"/>
          <w:szCs w:val="27"/>
        </w:rPr>
        <w:t>спользуется не в полном объеме.</w:t>
      </w:r>
    </w:p>
    <w:p w:rsidR="00D77159" w:rsidRPr="00D967DD" w:rsidRDefault="00AA1D6E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На сегодняшний день средства, необходимые для эффективного решения задач, стоящих перед КБГАУ по социально-экономическому развитию региона, в республиканском бюджете Кабардино-Балкарской Республики не предусмотрены.</w:t>
      </w:r>
    </w:p>
    <w:p w:rsidR="00D77159" w:rsidRPr="00D967DD" w:rsidRDefault="00D77159" w:rsidP="00D7715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На основании изложенного </w:t>
      </w:r>
      <w:r w:rsidR="001E4DC1" w:rsidRPr="00D967DD">
        <w:rPr>
          <w:sz w:val="27"/>
          <w:szCs w:val="27"/>
        </w:rPr>
        <w:t xml:space="preserve">президиум </w:t>
      </w:r>
      <w:r w:rsidRPr="00D967DD">
        <w:rPr>
          <w:sz w:val="27"/>
          <w:szCs w:val="27"/>
        </w:rPr>
        <w:t>Парламент</w:t>
      </w:r>
      <w:r w:rsidR="001E4DC1" w:rsidRPr="00D967DD">
        <w:rPr>
          <w:sz w:val="27"/>
          <w:szCs w:val="27"/>
        </w:rPr>
        <w:t>а</w:t>
      </w:r>
      <w:r w:rsidRPr="00D967DD">
        <w:rPr>
          <w:sz w:val="27"/>
          <w:szCs w:val="27"/>
        </w:rPr>
        <w:t xml:space="preserve"> Кабардино-Балкарской Республики </w:t>
      </w:r>
      <w:r w:rsidRPr="00D967DD">
        <w:rPr>
          <w:b/>
          <w:sz w:val="27"/>
          <w:szCs w:val="27"/>
        </w:rPr>
        <w:t>решает:</w:t>
      </w:r>
    </w:p>
    <w:p w:rsidR="00741A12" w:rsidRPr="00D967DD" w:rsidRDefault="00741A12" w:rsidP="00D77159">
      <w:pPr>
        <w:tabs>
          <w:tab w:val="left" w:pos="2865"/>
        </w:tabs>
        <w:ind w:left="-567" w:firstLine="567"/>
        <w:rPr>
          <w:sz w:val="27"/>
          <w:szCs w:val="27"/>
        </w:rPr>
      </w:pPr>
    </w:p>
    <w:p w:rsidR="00913825" w:rsidRPr="00D967DD" w:rsidRDefault="009678C2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1. </w:t>
      </w:r>
      <w:r w:rsidR="00D77159" w:rsidRPr="00D967DD">
        <w:rPr>
          <w:sz w:val="27"/>
          <w:szCs w:val="27"/>
        </w:rPr>
        <w:t xml:space="preserve">Принять к сведению информацию ректора федерального государственного бюджетного </w:t>
      </w:r>
      <w:r w:rsidR="00630529">
        <w:rPr>
          <w:sz w:val="27"/>
          <w:szCs w:val="27"/>
        </w:rPr>
        <w:t xml:space="preserve">образовательного </w:t>
      </w:r>
      <w:r w:rsidR="00913825" w:rsidRPr="00D967DD">
        <w:rPr>
          <w:sz w:val="27"/>
          <w:szCs w:val="27"/>
        </w:rPr>
        <w:t>учреждения высшего образования "</w:t>
      </w:r>
      <w:r w:rsidR="00D77159" w:rsidRPr="00D967DD">
        <w:rPr>
          <w:sz w:val="27"/>
          <w:szCs w:val="27"/>
        </w:rPr>
        <w:t xml:space="preserve">Кабардино-Балкарский государственный </w:t>
      </w:r>
      <w:r w:rsidR="00B96052" w:rsidRPr="00D967DD">
        <w:rPr>
          <w:sz w:val="27"/>
          <w:szCs w:val="27"/>
        </w:rPr>
        <w:t xml:space="preserve">аграрный </w:t>
      </w:r>
      <w:r w:rsidR="00D77159" w:rsidRPr="00D967DD">
        <w:rPr>
          <w:sz w:val="27"/>
          <w:szCs w:val="27"/>
        </w:rPr>
        <w:t xml:space="preserve">университет имени </w:t>
      </w:r>
      <w:r w:rsidR="00B96052" w:rsidRPr="00D967DD">
        <w:rPr>
          <w:sz w:val="27"/>
          <w:szCs w:val="27"/>
        </w:rPr>
        <w:t>В</w:t>
      </w:r>
      <w:r w:rsidR="00D77159" w:rsidRPr="00D967DD">
        <w:rPr>
          <w:sz w:val="27"/>
          <w:szCs w:val="27"/>
        </w:rPr>
        <w:t>.</w:t>
      </w:r>
      <w:r w:rsidR="00B96052" w:rsidRPr="00D967DD">
        <w:rPr>
          <w:sz w:val="27"/>
          <w:szCs w:val="27"/>
        </w:rPr>
        <w:t>М</w:t>
      </w:r>
      <w:r w:rsidR="00D77159" w:rsidRPr="00D967DD">
        <w:rPr>
          <w:sz w:val="27"/>
          <w:szCs w:val="27"/>
        </w:rPr>
        <w:t xml:space="preserve">. </w:t>
      </w:r>
      <w:proofErr w:type="spellStart"/>
      <w:r w:rsidR="00B96052" w:rsidRPr="00D967DD">
        <w:rPr>
          <w:sz w:val="27"/>
          <w:szCs w:val="27"/>
        </w:rPr>
        <w:t>Ко</w:t>
      </w:r>
      <w:r w:rsidR="00913825" w:rsidRPr="00D967DD">
        <w:rPr>
          <w:sz w:val="27"/>
          <w:szCs w:val="27"/>
        </w:rPr>
        <w:t>кова</w:t>
      </w:r>
      <w:proofErr w:type="spellEnd"/>
      <w:r w:rsidR="00913825" w:rsidRPr="00D967DD">
        <w:rPr>
          <w:sz w:val="27"/>
          <w:szCs w:val="27"/>
        </w:rPr>
        <w:t>"</w:t>
      </w:r>
      <w:r w:rsidR="00D77159" w:rsidRPr="00D967DD">
        <w:rPr>
          <w:sz w:val="27"/>
          <w:szCs w:val="27"/>
        </w:rPr>
        <w:t xml:space="preserve"> </w:t>
      </w:r>
      <w:r w:rsidR="00B96052" w:rsidRPr="00D967DD">
        <w:rPr>
          <w:sz w:val="27"/>
          <w:szCs w:val="27"/>
        </w:rPr>
        <w:t>А</w:t>
      </w:r>
      <w:r w:rsidR="00D77159" w:rsidRPr="00D967DD">
        <w:rPr>
          <w:sz w:val="27"/>
          <w:szCs w:val="27"/>
        </w:rPr>
        <w:t xml:space="preserve">.К. </w:t>
      </w:r>
      <w:proofErr w:type="spellStart"/>
      <w:r w:rsidR="00D77159" w:rsidRPr="00D967DD">
        <w:rPr>
          <w:sz w:val="27"/>
          <w:szCs w:val="27"/>
        </w:rPr>
        <w:t>А</w:t>
      </w:r>
      <w:r w:rsidR="00B96052" w:rsidRPr="00D967DD">
        <w:rPr>
          <w:sz w:val="27"/>
          <w:szCs w:val="27"/>
        </w:rPr>
        <w:t>паже</w:t>
      </w:r>
      <w:r w:rsidR="00D77159" w:rsidRPr="00D967DD">
        <w:rPr>
          <w:sz w:val="27"/>
          <w:szCs w:val="27"/>
        </w:rPr>
        <w:t>ва</w:t>
      </w:r>
      <w:proofErr w:type="spellEnd"/>
      <w:r w:rsidR="00D77159" w:rsidRPr="00D967DD">
        <w:rPr>
          <w:sz w:val="27"/>
          <w:szCs w:val="27"/>
        </w:rPr>
        <w:t xml:space="preserve"> </w:t>
      </w:r>
      <w:r w:rsidR="00913825" w:rsidRPr="00D967DD">
        <w:rPr>
          <w:sz w:val="27"/>
          <w:szCs w:val="27"/>
        </w:rPr>
        <w:t xml:space="preserve">о роли вуза в развитии агропромышленного комплекса республики (на примере ФГБОУ ВО "Кабардино-Балкарский государственный аграрный университет имени В.М. </w:t>
      </w:r>
      <w:proofErr w:type="spellStart"/>
      <w:r w:rsidR="00913825" w:rsidRPr="00D967DD">
        <w:rPr>
          <w:sz w:val="27"/>
          <w:szCs w:val="27"/>
        </w:rPr>
        <w:t>Кокова</w:t>
      </w:r>
      <w:proofErr w:type="spellEnd"/>
      <w:r w:rsidR="00913825" w:rsidRPr="00D967DD">
        <w:rPr>
          <w:sz w:val="27"/>
          <w:szCs w:val="27"/>
        </w:rPr>
        <w:t>").</w:t>
      </w:r>
    </w:p>
    <w:p w:rsidR="00FD6C29" w:rsidRPr="00D967DD" w:rsidRDefault="009678C2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2. </w:t>
      </w:r>
      <w:r w:rsidR="00FD6C29" w:rsidRPr="00D967DD">
        <w:rPr>
          <w:sz w:val="27"/>
          <w:szCs w:val="27"/>
        </w:rPr>
        <w:t>Рекомендовать:</w:t>
      </w:r>
    </w:p>
    <w:p w:rsidR="00913825" w:rsidRPr="00D967DD" w:rsidRDefault="00FD6C2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1) </w:t>
      </w:r>
      <w:r w:rsidR="00D77159" w:rsidRPr="00D967DD">
        <w:rPr>
          <w:sz w:val="27"/>
          <w:szCs w:val="27"/>
        </w:rPr>
        <w:t xml:space="preserve">Правительству Кабардино-Балкарской Республики рассмотреть возможность поддержки деятельности федерального государственного бюджетного </w:t>
      </w:r>
      <w:r w:rsidR="00935B52">
        <w:rPr>
          <w:sz w:val="27"/>
          <w:szCs w:val="27"/>
        </w:rPr>
        <w:t xml:space="preserve">образовательного </w:t>
      </w:r>
      <w:r w:rsidR="00D77159" w:rsidRPr="00D967DD">
        <w:rPr>
          <w:sz w:val="27"/>
          <w:szCs w:val="27"/>
        </w:rPr>
        <w:t>учреждения высшего об</w:t>
      </w:r>
      <w:r w:rsidR="00913825" w:rsidRPr="00D967DD">
        <w:rPr>
          <w:sz w:val="27"/>
          <w:szCs w:val="27"/>
        </w:rPr>
        <w:t>разования "</w:t>
      </w:r>
      <w:r w:rsidR="00D77159" w:rsidRPr="00D967DD">
        <w:rPr>
          <w:sz w:val="27"/>
          <w:szCs w:val="27"/>
        </w:rPr>
        <w:t xml:space="preserve">Кабардино-Балкарский государственный </w:t>
      </w:r>
      <w:r w:rsidR="00B96052" w:rsidRPr="00D967DD">
        <w:rPr>
          <w:sz w:val="27"/>
          <w:szCs w:val="27"/>
        </w:rPr>
        <w:t xml:space="preserve">аграрный </w:t>
      </w:r>
      <w:r w:rsidR="00D77159" w:rsidRPr="00D967DD">
        <w:rPr>
          <w:sz w:val="27"/>
          <w:szCs w:val="27"/>
        </w:rPr>
        <w:t xml:space="preserve">университет имени </w:t>
      </w:r>
      <w:r w:rsidR="00B96052" w:rsidRPr="00D967DD">
        <w:rPr>
          <w:sz w:val="27"/>
          <w:szCs w:val="27"/>
        </w:rPr>
        <w:t>В</w:t>
      </w:r>
      <w:r w:rsidR="00D77159" w:rsidRPr="00D967DD">
        <w:rPr>
          <w:sz w:val="27"/>
          <w:szCs w:val="27"/>
        </w:rPr>
        <w:t>.</w:t>
      </w:r>
      <w:r w:rsidR="00B96052" w:rsidRPr="00D967DD">
        <w:rPr>
          <w:sz w:val="27"/>
          <w:szCs w:val="27"/>
        </w:rPr>
        <w:t>М</w:t>
      </w:r>
      <w:r w:rsidR="00D77159" w:rsidRPr="00D967DD">
        <w:rPr>
          <w:sz w:val="27"/>
          <w:szCs w:val="27"/>
        </w:rPr>
        <w:t xml:space="preserve">. </w:t>
      </w:r>
      <w:proofErr w:type="spellStart"/>
      <w:r w:rsidR="00B96052" w:rsidRPr="00D967DD">
        <w:rPr>
          <w:sz w:val="27"/>
          <w:szCs w:val="27"/>
        </w:rPr>
        <w:t>Ко</w:t>
      </w:r>
      <w:r w:rsidR="00913825" w:rsidRPr="00D967DD">
        <w:rPr>
          <w:sz w:val="27"/>
          <w:szCs w:val="27"/>
        </w:rPr>
        <w:t>кова</w:t>
      </w:r>
      <w:proofErr w:type="spellEnd"/>
      <w:r w:rsidR="00913825" w:rsidRPr="00D967DD">
        <w:rPr>
          <w:sz w:val="27"/>
          <w:szCs w:val="27"/>
        </w:rPr>
        <w:t>"</w:t>
      </w:r>
      <w:r w:rsidR="00D77159" w:rsidRPr="00D967DD">
        <w:rPr>
          <w:sz w:val="27"/>
          <w:szCs w:val="27"/>
        </w:rPr>
        <w:t xml:space="preserve"> </w:t>
      </w:r>
      <w:r w:rsidR="00040134" w:rsidRPr="00B602D9">
        <w:rPr>
          <w:color w:val="222222"/>
          <w:spacing w:val="-4"/>
          <w:sz w:val="27"/>
          <w:szCs w:val="27"/>
        </w:rPr>
        <w:t>при реализации программы</w:t>
      </w:r>
      <w:r w:rsidR="00040134" w:rsidRPr="00886012">
        <w:rPr>
          <w:spacing w:val="-4"/>
          <w:sz w:val="27"/>
          <w:szCs w:val="27"/>
        </w:rPr>
        <w:t xml:space="preserve"> </w:t>
      </w:r>
      <w:r w:rsidR="00040134" w:rsidRPr="00DD2782">
        <w:rPr>
          <w:spacing w:val="-4"/>
          <w:sz w:val="27"/>
          <w:szCs w:val="27"/>
        </w:rPr>
        <w:t>стратегического академического лидерства</w:t>
      </w:r>
      <w:r w:rsidR="00040134" w:rsidRPr="00B602D9">
        <w:rPr>
          <w:color w:val="222222"/>
          <w:spacing w:val="-4"/>
          <w:sz w:val="27"/>
          <w:szCs w:val="27"/>
        </w:rPr>
        <w:t xml:space="preserve"> "Приоритет - 2030"</w:t>
      </w:r>
      <w:r w:rsidR="00EF4BF7" w:rsidRPr="00D967DD">
        <w:rPr>
          <w:sz w:val="27"/>
          <w:szCs w:val="27"/>
        </w:rPr>
        <w:t>;</w:t>
      </w:r>
    </w:p>
    <w:p w:rsidR="00913825" w:rsidRPr="00D967DD" w:rsidRDefault="00FD6C29" w:rsidP="00040134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 xml:space="preserve">2) </w:t>
      </w:r>
      <w:r w:rsidR="00D77159" w:rsidRPr="00D967DD">
        <w:rPr>
          <w:sz w:val="27"/>
          <w:szCs w:val="27"/>
        </w:rPr>
        <w:t>Министерству экономического развития К</w:t>
      </w:r>
      <w:r w:rsidR="00040134">
        <w:rPr>
          <w:sz w:val="27"/>
          <w:szCs w:val="27"/>
        </w:rPr>
        <w:t xml:space="preserve">абардино-Балкарской Республики </w:t>
      </w:r>
      <w:r w:rsidR="00D77159" w:rsidRPr="00D967DD">
        <w:rPr>
          <w:sz w:val="27"/>
          <w:szCs w:val="27"/>
        </w:rPr>
        <w:t xml:space="preserve">активнее привлекать к проведению экспертизы </w:t>
      </w:r>
      <w:proofErr w:type="gramStart"/>
      <w:r w:rsidR="00741A12" w:rsidRPr="00D967DD">
        <w:rPr>
          <w:sz w:val="27"/>
          <w:szCs w:val="27"/>
        </w:rPr>
        <w:t>инвестиционных</w:t>
      </w:r>
      <w:r w:rsidR="0043501D" w:rsidRPr="00D967DD">
        <w:rPr>
          <w:sz w:val="27"/>
          <w:szCs w:val="27"/>
        </w:rPr>
        <w:t xml:space="preserve"> </w:t>
      </w:r>
      <w:r w:rsidR="00741A12" w:rsidRPr="00D967DD">
        <w:rPr>
          <w:sz w:val="27"/>
          <w:szCs w:val="27"/>
        </w:rPr>
        <w:t>проектов</w:t>
      </w:r>
      <w:proofErr w:type="gramEnd"/>
      <w:r w:rsidR="00741A12" w:rsidRPr="00D967DD">
        <w:rPr>
          <w:sz w:val="27"/>
          <w:szCs w:val="27"/>
        </w:rPr>
        <w:t xml:space="preserve"> </w:t>
      </w:r>
      <w:r w:rsidR="00D77159" w:rsidRPr="00D967DD">
        <w:rPr>
          <w:sz w:val="27"/>
          <w:szCs w:val="27"/>
        </w:rPr>
        <w:t>ведущих ученых образовательных организаций высшего образ</w:t>
      </w:r>
      <w:r w:rsidR="00652B00" w:rsidRPr="00D967DD">
        <w:rPr>
          <w:sz w:val="27"/>
          <w:szCs w:val="27"/>
        </w:rPr>
        <w:t>ования;</w:t>
      </w:r>
    </w:p>
    <w:p w:rsidR="00431749" w:rsidRPr="00D967DD" w:rsidRDefault="00431749" w:rsidP="0043174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3) Министерству экономического развития Кабардино-Балкарской Республики совмест</w:t>
      </w:r>
      <w:r w:rsidR="00935B52">
        <w:rPr>
          <w:sz w:val="27"/>
          <w:szCs w:val="27"/>
        </w:rPr>
        <w:t>но с Министерством просвещения и науки</w:t>
      </w:r>
      <w:r w:rsidRPr="00D967DD">
        <w:rPr>
          <w:sz w:val="27"/>
          <w:szCs w:val="27"/>
        </w:rPr>
        <w:t xml:space="preserve"> Кабардино-Балкарской Республики разработать меры поддержки научной, научно-технической и инновационной деятельности образовательных организаций высшего образования в Кабардино-Балкарской Республике, в том числе </w:t>
      </w:r>
      <w:r w:rsidR="00EF4BF7" w:rsidRPr="00D967DD">
        <w:rPr>
          <w:sz w:val="27"/>
          <w:szCs w:val="27"/>
        </w:rPr>
        <w:t xml:space="preserve">с целью </w:t>
      </w:r>
      <w:r w:rsidRPr="00D967DD">
        <w:rPr>
          <w:sz w:val="27"/>
          <w:szCs w:val="27"/>
        </w:rPr>
        <w:t>увеличения доли инновационной продукции в общем объеме сельскохозяйственной продукции</w:t>
      </w:r>
      <w:r w:rsidR="00652B00" w:rsidRPr="00D967DD">
        <w:rPr>
          <w:sz w:val="27"/>
          <w:szCs w:val="27"/>
        </w:rPr>
        <w:t>;</w:t>
      </w:r>
    </w:p>
    <w:p w:rsidR="00D77159" w:rsidRPr="00D967DD" w:rsidRDefault="0043174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4) Министерству экономического развития Кабардино-Балкарской Республики совместно с Министерством сельского хозяйства Кабардино-Балкарской Республики</w:t>
      </w:r>
      <w:r w:rsidR="00D77159" w:rsidRPr="00D967DD">
        <w:rPr>
          <w:sz w:val="27"/>
          <w:szCs w:val="27"/>
        </w:rPr>
        <w:t xml:space="preserve"> определить кадровые потребности </w:t>
      </w:r>
      <w:r w:rsidR="00913825" w:rsidRPr="00D967DD">
        <w:rPr>
          <w:sz w:val="27"/>
          <w:szCs w:val="27"/>
        </w:rPr>
        <w:t>агропромышленного комплекса</w:t>
      </w:r>
      <w:r w:rsidR="00D77159" w:rsidRPr="00D967DD">
        <w:rPr>
          <w:sz w:val="27"/>
          <w:szCs w:val="27"/>
        </w:rPr>
        <w:t xml:space="preserve"> Кабардино-Балкарской Республики для целевого обучения по образовательным программам высшего </w:t>
      </w:r>
      <w:r w:rsidR="004228B4" w:rsidRPr="00D967DD">
        <w:rPr>
          <w:sz w:val="27"/>
          <w:szCs w:val="27"/>
        </w:rPr>
        <w:t xml:space="preserve">и среднего профессионального </w:t>
      </w:r>
      <w:r w:rsidR="00D77159" w:rsidRPr="00D967DD">
        <w:rPr>
          <w:sz w:val="27"/>
          <w:szCs w:val="27"/>
        </w:rPr>
        <w:t>образования на период до 20</w:t>
      </w:r>
      <w:r w:rsidR="00B96052" w:rsidRPr="00D967DD">
        <w:rPr>
          <w:sz w:val="27"/>
          <w:szCs w:val="27"/>
        </w:rPr>
        <w:t>30</w:t>
      </w:r>
      <w:r w:rsidR="00652B00" w:rsidRPr="00D967DD">
        <w:rPr>
          <w:sz w:val="27"/>
          <w:szCs w:val="27"/>
        </w:rPr>
        <w:t xml:space="preserve"> года;</w:t>
      </w:r>
    </w:p>
    <w:p w:rsidR="00913825" w:rsidRPr="00D967DD" w:rsidRDefault="0043174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lastRenderedPageBreak/>
        <w:t>5</w:t>
      </w:r>
      <w:r w:rsidR="00FD6C29" w:rsidRPr="00D967DD">
        <w:rPr>
          <w:sz w:val="27"/>
          <w:szCs w:val="27"/>
        </w:rPr>
        <w:t>)</w:t>
      </w:r>
      <w:r w:rsidR="009678C2" w:rsidRPr="00D967DD">
        <w:rPr>
          <w:sz w:val="27"/>
          <w:szCs w:val="27"/>
        </w:rPr>
        <w:t xml:space="preserve"> </w:t>
      </w:r>
      <w:r w:rsidR="00935B52">
        <w:rPr>
          <w:sz w:val="27"/>
          <w:szCs w:val="27"/>
        </w:rPr>
        <w:t xml:space="preserve">Министерству просвещения и </w:t>
      </w:r>
      <w:r w:rsidR="00D77159" w:rsidRPr="00D967DD">
        <w:rPr>
          <w:sz w:val="27"/>
          <w:szCs w:val="27"/>
        </w:rPr>
        <w:t>науки К</w:t>
      </w:r>
      <w:r w:rsidR="00913825" w:rsidRPr="00D967DD">
        <w:rPr>
          <w:sz w:val="27"/>
          <w:szCs w:val="27"/>
        </w:rPr>
        <w:t>абардино-Балкарской Республики</w:t>
      </w:r>
      <w:r w:rsidR="00D77159" w:rsidRPr="00D967DD">
        <w:rPr>
          <w:sz w:val="27"/>
          <w:szCs w:val="27"/>
        </w:rPr>
        <w:t xml:space="preserve"> </w:t>
      </w:r>
      <w:r w:rsidR="00BF2E47" w:rsidRPr="00D967DD">
        <w:rPr>
          <w:sz w:val="27"/>
          <w:szCs w:val="27"/>
        </w:rPr>
        <w:t xml:space="preserve">совместно с </w:t>
      </w:r>
      <w:r w:rsidR="00553290" w:rsidRPr="00D967DD">
        <w:rPr>
          <w:sz w:val="27"/>
          <w:szCs w:val="27"/>
        </w:rPr>
        <w:t xml:space="preserve">Министерством сельского хозяйства Кабардино-Балкарской Республики </w:t>
      </w:r>
      <w:r w:rsidR="00D77159" w:rsidRPr="00D967DD">
        <w:rPr>
          <w:sz w:val="27"/>
          <w:szCs w:val="27"/>
        </w:rPr>
        <w:t xml:space="preserve">разработать механизмы внедрения государственного заказа </w:t>
      </w:r>
      <w:r w:rsidR="00B96052" w:rsidRPr="00D967DD">
        <w:rPr>
          <w:sz w:val="27"/>
          <w:szCs w:val="27"/>
        </w:rPr>
        <w:t xml:space="preserve">для </w:t>
      </w:r>
      <w:r w:rsidR="00741A12" w:rsidRPr="00D967DD">
        <w:rPr>
          <w:sz w:val="27"/>
          <w:szCs w:val="27"/>
        </w:rPr>
        <w:t xml:space="preserve">Кабардино-Балкарского государственного аграрного университета имени В.М. </w:t>
      </w:r>
      <w:proofErr w:type="spellStart"/>
      <w:r w:rsidR="00741A12" w:rsidRPr="00D967DD">
        <w:rPr>
          <w:sz w:val="27"/>
          <w:szCs w:val="27"/>
        </w:rPr>
        <w:t>Кокова</w:t>
      </w:r>
      <w:proofErr w:type="spellEnd"/>
      <w:r w:rsidR="00B96052" w:rsidRPr="00D967DD">
        <w:rPr>
          <w:sz w:val="27"/>
          <w:szCs w:val="27"/>
        </w:rPr>
        <w:t xml:space="preserve"> </w:t>
      </w:r>
      <w:r w:rsidR="00D77159" w:rsidRPr="00D967DD">
        <w:rPr>
          <w:sz w:val="27"/>
          <w:szCs w:val="27"/>
        </w:rPr>
        <w:t xml:space="preserve">на подготовку специалистов </w:t>
      </w:r>
      <w:r w:rsidR="00B96052" w:rsidRPr="00D967DD">
        <w:rPr>
          <w:sz w:val="27"/>
          <w:szCs w:val="27"/>
        </w:rPr>
        <w:t xml:space="preserve">для </w:t>
      </w:r>
      <w:r w:rsidR="00913825" w:rsidRPr="00D967DD">
        <w:rPr>
          <w:sz w:val="27"/>
          <w:szCs w:val="27"/>
        </w:rPr>
        <w:t>агропромышленного комплекса</w:t>
      </w:r>
      <w:r w:rsidR="00B96052" w:rsidRPr="00D967DD">
        <w:rPr>
          <w:sz w:val="27"/>
          <w:szCs w:val="27"/>
        </w:rPr>
        <w:t xml:space="preserve"> </w:t>
      </w:r>
      <w:r w:rsidR="00D77159" w:rsidRPr="00D967DD">
        <w:rPr>
          <w:sz w:val="27"/>
          <w:szCs w:val="27"/>
        </w:rPr>
        <w:t>с учетом изменений в региональной экономике, обусловленных техническим прогресс</w:t>
      </w:r>
      <w:r w:rsidR="00741A12" w:rsidRPr="00D967DD">
        <w:rPr>
          <w:sz w:val="27"/>
          <w:szCs w:val="27"/>
        </w:rPr>
        <w:t>ом и измен</w:t>
      </w:r>
      <w:r w:rsidR="00652B00" w:rsidRPr="00D967DD">
        <w:rPr>
          <w:sz w:val="27"/>
          <w:szCs w:val="27"/>
        </w:rPr>
        <w:t>ениями на рынке труда;</w:t>
      </w:r>
    </w:p>
    <w:p w:rsidR="00EC2E83" w:rsidRPr="00D967DD" w:rsidRDefault="0043174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6</w:t>
      </w:r>
      <w:r w:rsidR="00FD6C29" w:rsidRPr="00D967DD">
        <w:rPr>
          <w:sz w:val="27"/>
          <w:szCs w:val="27"/>
        </w:rPr>
        <w:t>)</w:t>
      </w:r>
      <w:r w:rsidR="009678C2" w:rsidRPr="00D967DD">
        <w:rPr>
          <w:sz w:val="27"/>
          <w:szCs w:val="27"/>
        </w:rPr>
        <w:t xml:space="preserve"> </w:t>
      </w:r>
      <w:r w:rsidR="00652B00" w:rsidRPr="00D967DD">
        <w:rPr>
          <w:sz w:val="27"/>
          <w:szCs w:val="27"/>
        </w:rPr>
        <w:t>ф</w:t>
      </w:r>
      <w:r w:rsidR="00D77159" w:rsidRPr="00D967DD">
        <w:rPr>
          <w:sz w:val="27"/>
          <w:szCs w:val="27"/>
        </w:rPr>
        <w:t xml:space="preserve">едеральному государственному бюджетному </w:t>
      </w:r>
      <w:r w:rsidR="00935B52">
        <w:rPr>
          <w:sz w:val="27"/>
          <w:szCs w:val="27"/>
        </w:rPr>
        <w:t xml:space="preserve">образовательному </w:t>
      </w:r>
      <w:r w:rsidR="00913825" w:rsidRPr="00D967DD">
        <w:rPr>
          <w:sz w:val="27"/>
          <w:szCs w:val="27"/>
        </w:rPr>
        <w:t>учреждению высшего образования "</w:t>
      </w:r>
      <w:r w:rsidR="00D77159" w:rsidRPr="00D967DD">
        <w:rPr>
          <w:sz w:val="27"/>
          <w:szCs w:val="27"/>
        </w:rPr>
        <w:t xml:space="preserve">Кабардино-Балкарский государственный </w:t>
      </w:r>
      <w:r w:rsidR="00B96052" w:rsidRPr="00D967DD">
        <w:rPr>
          <w:sz w:val="27"/>
          <w:szCs w:val="27"/>
        </w:rPr>
        <w:t xml:space="preserve">аграрный </w:t>
      </w:r>
      <w:r w:rsidR="00D77159" w:rsidRPr="00D967DD">
        <w:rPr>
          <w:sz w:val="27"/>
          <w:szCs w:val="27"/>
        </w:rPr>
        <w:t>университет им</w:t>
      </w:r>
      <w:r w:rsidR="004228B4" w:rsidRPr="00D967DD">
        <w:rPr>
          <w:sz w:val="27"/>
          <w:szCs w:val="27"/>
        </w:rPr>
        <w:t>ени</w:t>
      </w:r>
      <w:r w:rsidR="00D77159" w:rsidRPr="00D967DD">
        <w:rPr>
          <w:sz w:val="27"/>
          <w:szCs w:val="27"/>
        </w:rPr>
        <w:t xml:space="preserve"> </w:t>
      </w:r>
      <w:r w:rsidR="00B96052" w:rsidRPr="00D967DD">
        <w:rPr>
          <w:sz w:val="27"/>
          <w:szCs w:val="27"/>
        </w:rPr>
        <w:t>В.</w:t>
      </w:r>
      <w:r w:rsidR="00D77159" w:rsidRPr="00D967DD">
        <w:rPr>
          <w:sz w:val="27"/>
          <w:szCs w:val="27"/>
        </w:rPr>
        <w:t>М.</w:t>
      </w:r>
      <w:r w:rsidR="00B96052" w:rsidRPr="00D967DD">
        <w:rPr>
          <w:sz w:val="27"/>
          <w:szCs w:val="27"/>
        </w:rPr>
        <w:t xml:space="preserve"> Ко</w:t>
      </w:r>
      <w:r w:rsidR="00913825" w:rsidRPr="00D967DD">
        <w:rPr>
          <w:sz w:val="27"/>
          <w:szCs w:val="27"/>
        </w:rPr>
        <w:t>кова"</w:t>
      </w:r>
      <w:r w:rsidR="00EC2E83" w:rsidRPr="00D967DD">
        <w:rPr>
          <w:sz w:val="27"/>
          <w:szCs w:val="27"/>
        </w:rPr>
        <w:t>:</w:t>
      </w:r>
    </w:p>
    <w:p w:rsidR="00EC2E83" w:rsidRPr="00D967DD" w:rsidRDefault="00FD6C2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а</w:t>
      </w:r>
      <w:r w:rsidR="00D77159" w:rsidRPr="00D967DD">
        <w:rPr>
          <w:sz w:val="27"/>
          <w:szCs w:val="27"/>
        </w:rPr>
        <w:t>) направить усилия на увеличение количества научных работ регионального характера, расширить использование инновационной инфраструктуры в целях поддержки проектов студентов, закрепления в регионе наиболее к</w:t>
      </w:r>
      <w:r w:rsidR="008F6850" w:rsidRPr="00D967DD">
        <w:rPr>
          <w:sz w:val="27"/>
          <w:szCs w:val="27"/>
        </w:rPr>
        <w:t xml:space="preserve">валифицированной части молодежи </w:t>
      </w:r>
      <w:r w:rsidR="00471EDF" w:rsidRPr="00D967DD">
        <w:rPr>
          <w:sz w:val="27"/>
          <w:szCs w:val="27"/>
        </w:rPr>
        <w:t>для</w:t>
      </w:r>
      <w:r w:rsidR="008F6850" w:rsidRPr="00D967DD">
        <w:rPr>
          <w:sz w:val="27"/>
          <w:szCs w:val="27"/>
        </w:rPr>
        <w:t xml:space="preserve"> ее </w:t>
      </w:r>
      <w:r w:rsidR="00431749" w:rsidRPr="00D967DD">
        <w:rPr>
          <w:sz w:val="27"/>
          <w:szCs w:val="27"/>
        </w:rPr>
        <w:t>участия в экономическом развитии республики</w:t>
      </w:r>
      <w:r w:rsidR="00D77159" w:rsidRPr="00D967DD">
        <w:rPr>
          <w:sz w:val="27"/>
          <w:szCs w:val="27"/>
        </w:rPr>
        <w:t xml:space="preserve"> </w:t>
      </w:r>
      <w:r w:rsidR="00471EDF" w:rsidRPr="00D967DD">
        <w:rPr>
          <w:sz w:val="27"/>
          <w:szCs w:val="27"/>
        </w:rPr>
        <w:t>путем</w:t>
      </w:r>
      <w:r w:rsidR="00D77159" w:rsidRPr="00D967DD">
        <w:rPr>
          <w:sz w:val="27"/>
          <w:szCs w:val="27"/>
        </w:rPr>
        <w:t xml:space="preserve"> реализации собственных проектов в соответствии с приоритетами регионального развития; </w:t>
      </w:r>
    </w:p>
    <w:p w:rsidR="00EC2E83" w:rsidRPr="00D967DD" w:rsidRDefault="00FD6C29" w:rsidP="00DC6AA9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б</w:t>
      </w:r>
      <w:r w:rsidR="00D77159" w:rsidRPr="00D967DD">
        <w:rPr>
          <w:sz w:val="27"/>
          <w:szCs w:val="27"/>
        </w:rPr>
        <w:t>) внести предложения по созданию специализированн</w:t>
      </w:r>
      <w:r w:rsidR="00B00083" w:rsidRPr="00D967DD">
        <w:rPr>
          <w:sz w:val="27"/>
          <w:szCs w:val="27"/>
        </w:rPr>
        <w:t>ых ц</w:t>
      </w:r>
      <w:r w:rsidR="00030087" w:rsidRPr="00D967DD">
        <w:rPr>
          <w:sz w:val="27"/>
          <w:szCs w:val="27"/>
        </w:rPr>
        <w:t>ентров</w:t>
      </w:r>
      <w:r w:rsidR="00D77159" w:rsidRPr="00D967DD">
        <w:rPr>
          <w:sz w:val="27"/>
          <w:szCs w:val="27"/>
        </w:rPr>
        <w:t xml:space="preserve"> для внедрения наукоемких технологий и инновационных решений </w:t>
      </w:r>
      <w:r w:rsidR="00030087" w:rsidRPr="00D967DD">
        <w:rPr>
          <w:sz w:val="27"/>
          <w:szCs w:val="27"/>
        </w:rPr>
        <w:t xml:space="preserve">в </w:t>
      </w:r>
      <w:r w:rsidR="00EC2E83" w:rsidRPr="00D967DD">
        <w:rPr>
          <w:sz w:val="27"/>
          <w:szCs w:val="27"/>
        </w:rPr>
        <w:t>агропромышленном комплексе</w:t>
      </w:r>
      <w:r w:rsidR="00030087" w:rsidRPr="00D967DD">
        <w:rPr>
          <w:sz w:val="27"/>
          <w:szCs w:val="27"/>
        </w:rPr>
        <w:t xml:space="preserve"> республики</w:t>
      </w:r>
      <w:r w:rsidR="00EC2E83" w:rsidRPr="00D967DD">
        <w:rPr>
          <w:sz w:val="27"/>
          <w:szCs w:val="27"/>
        </w:rPr>
        <w:t>;</w:t>
      </w:r>
    </w:p>
    <w:p w:rsidR="00F30CB3" w:rsidRPr="00D967DD" w:rsidRDefault="00FD6C29" w:rsidP="00F30CB3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в</w:t>
      </w:r>
      <w:r w:rsidR="00B00083" w:rsidRPr="00D967DD">
        <w:rPr>
          <w:sz w:val="27"/>
          <w:szCs w:val="27"/>
        </w:rPr>
        <w:t xml:space="preserve">) </w:t>
      </w:r>
      <w:r w:rsidR="00030087" w:rsidRPr="00D967DD">
        <w:rPr>
          <w:sz w:val="27"/>
          <w:szCs w:val="27"/>
        </w:rPr>
        <w:t>провести работу по лицензированию и аккредитации</w:t>
      </w:r>
      <w:r w:rsidR="00B00083" w:rsidRPr="00D967DD">
        <w:rPr>
          <w:sz w:val="27"/>
          <w:szCs w:val="27"/>
        </w:rPr>
        <w:t xml:space="preserve"> новых образовательных программ</w:t>
      </w:r>
      <w:r w:rsidR="00030087" w:rsidRPr="00D967DD">
        <w:rPr>
          <w:sz w:val="27"/>
          <w:szCs w:val="27"/>
        </w:rPr>
        <w:t xml:space="preserve"> в соответствии с приоритетными направлениями развития сельскохозяйственной отрасли региона</w:t>
      </w:r>
      <w:r w:rsidR="00652B00" w:rsidRPr="00D967DD">
        <w:rPr>
          <w:sz w:val="27"/>
          <w:szCs w:val="27"/>
        </w:rPr>
        <w:t>;</w:t>
      </w:r>
    </w:p>
    <w:p w:rsidR="008C6304" w:rsidRPr="00D967DD" w:rsidRDefault="00431749" w:rsidP="008C6304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7</w:t>
      </w:r>
      <w:r w:rsidR="00652B00" w:rsidRPr="00D967DD">
        <w:rPr>
          <w:sz w:val="27"/>
          <w:szCs w:val="27"/>
        </w:rPr>
        <w:t>)</w:t>
      </w:r>
      <w:r w:rsidR="008C6304" w:rsidRPr="00D967DD">
        <w:rPr>
          <w:sz w:val="27"/>
          <w:szCs w:val="27"/>
        </w:rPr>
        <w:t xml:space="preserve"> Комитету Парламента Кабардино-Балкарской Республики по аграрным вопросам, природопользованию, экологии и </w:t>
      </w:r>
      <w:proofErr w:type="gramStart"/>
      <w:r w:rsidR="00B019F5" w:rsidRPr="00D967DD">
        <w:rPr>
          <w:sz w:val="27"/>
          <w:szCs w:val="27"/>
        </w:rPr>
        <w:t>охране окружающей среды</w:t>
      </w:r>
      <w:proofErr w:type="gramEnd"/>
      <w:r w:rsidR="008C6304" w:rsidRPr="00D967DD">
        <w:rPr>
          <w:sz w:val="27"/>
          <w:szCs w:val="27"/>
        </w:rPr>
        <w:t xml:space="preserve"> и Комитету Парламента Кабардино-Балкарской Республики по образованию, науке и делам молодежи </w:t>
      </w:r>
      <w:r w:rsidR="00B019F5" w:rsidRPr="00D967DD">
        <w:rPr>
          <w:sz w:val="27"/>
          <w:szCs w:val="27"/>
        </w:rPr>
        <w:t xml:space="preserve">провести совместное </w:t>
      </w:r>
      <w:r w:rsidR="005E54B2" w:rsidRPr="00D967DD">
        <w:rPr>
          <w:sz w:val="27"/>
          <w:szCs w:val="27"/>
        </w:rPr>
        <w:t xml:space="preserve">выездное </w:t>
      </w:r>
      <w:r w:rsidR="00B019F5" w:rsidRPr="00D967DD">
        <w:rPr>
          <w:sz w:val="27"/>
          <w:szCs w:val="27"/>
        </w:rPr>
        <w:t>заседание, где рассмотреть в том числе</w:t>
      </w:r>
      <w:r w:rsidR="008C6304" w:rsidRPr="00D967DD">
        <w:rPr>
          <w:sz w:val="27"/>
          <w:szCs w:val="27"/>
        </w:rPr>
        <w:t xml:space="preserve"> вопрос </w:t>
      </w:r>
      <w:r w:rsidR="00B019F5" w:rsidRPr="00D967DD">
        <w:rPr>
          <w:sz w:val="27"/>
          <w:szCs w:val="27"/>
        </w:rPr>
        <w:t>нормативного правового</w:t>
      </w:r>
      <w:r w:rsidR="00555366" w:rsidRPr="00D967DD">
        <w:rPr>
          <w:sz w:val="27"/>
          <w:szCs w:val="27"/>
        </w:rPr>
        <w:t xml:space="preserve"> регулирования деятельности </w:t>
      </w:r>
      <w:r w:rsidR="008C6304" w:rsidRPr="00D967DD">
        <w:rPr>
          <w:sz w:val="27"/>
          <w:szCs w:val="27"/>
        </w:rPr>
        <w:t>производственных и потребительских сельскохозяйственных кооперативов.</w:t>
      </w:r>
    </w:p>
    <w:p w:rsidR="001E4DC1" w:rsidRPr="00D967DD" w:rsidRDefault="00652B00" w:rsidP="00F30CB3">
      <w:pPr>
        <w:tabs>
          <w:tab w:val="left" w:pos="2865"/>
        </w:tabs>
        <w:ind w:left="-567" w:firstLine="567"/>
        <w:rPr>
          <w:sz w:val="27"/>
          <w:szCs w:val="27"/>
        </w:rPr>
      </w:pPr>
      <w:r w:rsidRPr="00D967DD">
        <w:rPr>
          <w:sz w:val="27"/>
          <w:szCs w:val="27"/>
        </w:rPr>
        <w:t>3</w:t>
      </w:r>
      <w:r w:rsidR="001E4DC1" w:rsidRPr="00D967DD">
        <w:rPr>
          <w:sz w:val="27"/>
          <w:szCs w:val="27"/>
        </w:rPr>
        <w:t xml:space="preserve">. Контроль за исполнением настоящего решения возложить на </w:t>
      </w:r>
      <w:r w:rsidR="00F30CB3" w:rsidRPr="00D967DD">
        <w:rPr>
          <w:sz w:val="27"/>
          <w:szCs w:val="27"/>
        </w:rPr>
        <w:t xml:space="preserve">Комитет </w:t>
      </w:r>
      <w:r w:rsidR="008C6304" w:rsidRPr="00D967DD">
        <w:rPr>
          <w:sz w:val="27"/>
          <w:szCs w:val="27"/>
        </w:rPr>
        <w:t xml:space="preserve">Парламента Кабардино-Балкарской Республики </w:t>
      </w:r>
      <w:r w:rsidR="00F30CB3" w:rsidRPr="00D967DD">
        <w:rPr>
          <w:sz w:val="27"/>
          <w:szCs w:val="27"/>
        </w:rPr>
        <w:t xml:space="preserve">по аграрным вопросам, природопользованию, экологии и охране окружающей среды и </w:t>
      </w:r>
      <w:r w:rsidR="001E4DC1" w:rsidRPr="00D967DD">
        <w:rPr>
          <w:sz w:val="27"/>
          <w:szCs w:val="27"/>
        </w:rPr>
        <w:t>Комитет Парламента Кабардино-Балкарской Республики по образованию, науке и делам молодежи.</w:t>
      </w:r>
    </w:p>
    <w:p w:rsidR="001E4DC1" w:rsidRPr="00D967DD" w:rsidRDefault="001E4DC1" w:rsidP="00DC6AA9">
      <w:pPr>
        <w:tabs>
          <w:tab w:val="left" w:pos="2865"/>
        </w:tabs>
        <w:ind w:left="-567" w:firstLine="567"/>
        <w:rPr>
          <w:sz w:val="27"/>
          <w:szCs w:val="27"/>
        </w:rPr>
      </w:pPr>
    </w:p>
    <w:p w:rsidR="008F6850" w:rsidRPr="00D967DD" w:rsidRDefault="008F6850" w:rsidP="00DC6AA9">
      <w:pPr>
        <w:tabs>
          <w:tab w:val="left" w:pos="2865"/>
        </w:tabs>
        <w:ind w:left="-567" w:firstLine="567"/>
        <w:rPr>
          <w:sz w:val="27"/>
          <w:szCs w:val="27"/>
        </w:rPr>
      </w:pPr>
    </w:p>
    <w:tbl>
      <w:tblPr>
        <w:tblW w:w="10774" w:type="dxa"/>
        <w:tblInd w:w="-851" w:type="dxa"/>
        <w:tblLook w:val="01E0" w:firstRow="1" w:lastRow="1" w:firstColumn="1" w:lastColumn="1" w:noHBand="0" w:noVBand="0"/>
      </w:tblPr>
      <w:tblGrid>
        <w:gridCol w:w="4962"/>
        <w:gridCol w:w="5812"/>
      </w:tblGrid>
      <w:tr w:rsidR="008F6850" w:rsidRPr="00D967DD" w:rsidTr="00C85F8B">
        <w:tc>
          <w:tcPr>
            <w:tcW w:w="4962" w:type="dxa"/>
            <w:shd w:val="clear" w:color="auto" w:fill="auto"/>
          </w:tcPr>
          <w:p w:rsidR="008F6850" w:rsidRPr="00D967DD" w:rsidRDefault="00C85F8B" w:rsidP="008F6850">
            <w:pPr>
              <w:ind w:right="-186"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Председателя</w:t>
            </w:r>
            <w:r w:rsidR="008F6850" w:rsidRPr="00D967DD">
              <w:rPr>
                <w:sz w:val="27"/>
                <w:szCs w:val="27"/>
              </w:rPr>
              <w:t xml:space="preserve"> Парламента </w:t>
            </w:r>
          </w:p>
          <w:p w:rsidR="008F6850" w:rsidRPr="00D967DD" w:rsidRDefault="008F6850" w:rsidP="00431749">
            <w:pPr>
              <w:ind w:right="-186" w:firstLine="0"/>
              <w:jc w:val="center"/>
              <w:rPr>
                <w:sz w:val="27"/>
                <w:szCs w:val="27"/>
              </w:rPr>
            </w:pPr>
            <w:r w:rsidRPr="00D967DD">
              <w:rPr>
                <w:sz w:val="27"/>
                <w:szCs w:val="27"/>
              </w:rPr>
              <w:t>Кабардино-Балкарской Республики</w:t>
            </w:r>
          </w:p>
        </w:tc>
        <w:tc>
          <w:tcPr>
            <w:tcW w:w="5812" w:type="dxa"/>
            <w:shd w:val="clear" w:color="auto" w:fill="auto"/>
          </w:tcPr>
          <w:p w:rsidR="008F6850" w:rsidRPr="00D967DD" w:rsidRDefault="008F6850" w:rsidP="008F6850">
            <w:pPr>
              <w:tabs>
                <w:tab w:val="left" w:pos="3015"/>
              </w:tabs>
              <w:ind w:right="72" w:firstLine="0"/>
              <w:rPr>
                <w:sz w:val="27"/>
                <w:szCs w:val="27"/>
              </w:rPr>
            </w:pPr>
          </w:p>
          <w:p w:rsidR="008F6850" w:rsidRPr="00D967DD" w:rsidRDefault="00183CBB" w:rsidP="00C85F8B">
            <w:pPr>
              <w:tabs>
                <w:tab w:val="left" w:pos="3015"/>
              </w:tabs>
              <w:ind w:right="-108"/>
              <w:jc w:val="right"/>
              <w:rPr>
                <w:color w:val="FFFFFF" w:themeColor="background1"/>
                <w:sz w:val="27"/>
                <w:szCs w:val="27"/>
              </w:rPr>
            </w:pPr>
            <w:r w:rsidRPr="00D967DD">
              <w:rPr>
                <w:color w:val="FFFFFF" w:themeColor="background1"/>
                <w:sz w:val="27"/>
                <w:szCs w:val="27"/>
              </w:rPr>
              <w:t>Т</w:t>
            </w:r>
            <w:r w:rsidR="00C85F8B">
              <w:rPr>
                <w:color w:val="FFFFFF" w:themeColor="background1"/>
                <w:sz w:val="27"/>
                <w:szCs w:val="27"/>
              </w:rPr>
              <w:t xml:space="preserve">С. </w:t>
            </w:r>
            <w:proofErr w:type="spellStart"/>
            <w:r w:rsidR="00C85F8B">
              <w:rPr>
                <w:color w:val="FFFFFF" w:themeColor="background1"/>
                <w:sz w:val="27"/>
                <w:szCs w:val="27"/>
              </w:rPr>
              <w:t>Жанатаев</w:t>
            </w:r>
            <w:r w:rsidR="00C85F8B">
              <w:rPr>
                <w:sz w:val="27"/>
                <w:szCs w:val="27"/>
              </w:rPr>
              <w:t>С.Жанатаев</w:t>
            </w:r>
            <w:proofErr w:type="spellEnd"/>
            <w:r w:rsidR="008F6850" w:rsidRPr="00D967DD">
              <w:rPr>
                <w:color w:val="FFFFFF" w:themeColor="background1"/>
                <w:sz w:val="27"/>
                <w:szCs w:val="27"/>
              </w:rPr>
              <w:t>. Егорова</w:t>
            </w:r>
          </w:p>
        </w:tc>
      </w:tr>
    </w:tbl>
    <w:p w:rsidR="008F6850" w:rsidRPr="00D967DD" w:rsidRDefault="008F6850" w:rsidP="00183CBB">
      <w:pPr>
        <w:tabs>
          <w:tab w:val="left" w:pos="2865"/>
        </w:tabs>
        <w:ind w:firstLine="0"/>
        <w:jc w:val="right"/>
        <w:rPr>
          <w:sz w:val="27"/>
          <w:szCs w:val="27"/>
        </w:rPr>
      </w:pPr>
    </w:p>
    <w:sectPr w:rsidR="008F6850" w:rsidRPr="00D967DD" w:rsidSect="00431749">
      <w:headerReference w:type="default" r:id="rId8"/>
      <w:pgSz w:w="11906" w:h="16838"/>
      <w:pgMar w:top="1134" w:right="850" w:bottom="851" w:left="226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50" w:rsidRDefault="008F6850" w:rsidP="008F6850">
      <w:r>
        <w:separator/>
      </w:r>
    </w:p>
  </w:endnote>
  <w:endnote w:type="continuationSeparator" w:id="0">
    <w:p w:rsidR="008F6850" w:rsidRDefault="008F6850" w:rsidP="008F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50" w:rsidRDefault="008F6850" w:rsidP="008F6850">
      <w:r>
        <w:separator/>
      </w:r>
    </w:p>
  </w:footnote>
  <w:footnote w:type="continuationSeparator" w:id="0">
    <w:p w:rsidR="008F6850" w:rsidRDefault="008F6850" w:rsidP="008F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047572"/>
      <w:docPartObj>
        <w:docPartGallery w:val="Page Numbers (Top of Page)"/>
        <w:docPartUnique/>
      </w:docPartObj>
    </w:sdtPr>
    <w:sdtEndPr/>
    <w:sdtContent>
      <w:p w:rsidR="008F6850" w:rsidRDefault="008F68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605">
          <w:rPr>
            <w:noProof/>
          </w:rPr>
          <w:t>2</w:t>
        </w:r>
        <w:r>
          <w:fldChar w:fldCharType="end"/>
        </w:r>
      </w:p>
    </w:sdtContent>
  </w:sdt>
  <w:p w:rsidR="008F6850" w:rsidRDefault="008F68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029"/>
    <w:multiLevelType w:val="hybridMultilevel"/>
    <w:tmpl w:val="66D2F6D0"/>
    <w:lvl w:ilvl="0" w:tplc="081EA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3C03B4"/>
    <w:multiLevelType w:val="hybridMultilevel"/>
    <w:tmpl w:val="AE94E74E"/>
    <w:lvl w:ilvl="0" w:tplc="EFFA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734421"/>
    <w:multiLevelType w:val="hybridMultilevel"/>
    <w:tmpl w:val="5094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40DEE"/>
    <w:multiLevelType w:val="hybridMultilevel"/>
    <w:tmpl w:val="1BA012BA"/>
    <w:lvl w:ilvl="0" w:tplc="C256197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E"/>
    <w:rsid w:val="00023612"/>
    <w:rsid w:val="00030087"/>
    <w:rsid w:val="00040134"/>
    <w:rsid w:val="00070451"/>
    <w:rsid w:val="00077532"/>
    <w:rsid w:val="00081D89"/>
    <w:rsid w:val="000E7A11"/>
    <w:rsid w:val="0010686A"/>
    <w:rsid w:val="00126BF9"/>
    <w:rsid w:val="00147518"/>
    <w:rsid w:val="00183CBB"/>
    <w:rsid w:val="001E4DB3"/>
    <w:rsid w:val="001E4DC1"/>
    <w:rsid w:val="001E587D"/>
    <w:rsid w:val="002A49D4"/>
    <w:rsid w:val="002F0358"/>
    <w:rsid w:val="00374D49"/>
    <w:rsid w:val="00376875"/>
    <w:rsid w:val="003C01C4"/>
    <w:rsid w:val="003F101B"/>
    <w:rsid w:val="004228B4"/>
    <w:rsid w:val="00431749"/>
    <w:rsid w:val="0043501D"/>
    <w:rsid w:val="00447D79"/>
    <w:rsid w:val="00471EDF"/>
    <w:rsid w:val="00553290"/>
    <w:rsid w:val="00555366"/>
    <w:rsid w:val="00585DDE"/>
    <w:rsid w:val="005B4D98"/>
    <w:rsid w:val="005E54B2"/>
    <w:rsid w:val="00630529"/>
    <w:rsid w:val="00635B9C"/>
    <w:rsid w:val="00652B00"/>
    <w:rsid w:val="006B0CC5"/>
    <w:rsid w:val="006C06E2"/>
    <w:rsid w:val="006D1F3B"/>
    <w:rsid w:val="006D38A7"/>
    <w:rsid w:val="00722D61"/>
    <w:rsid w:val="00741A12"/>
    <w:rsid w:val="00781B6B"/>
    <w:rsid w:val="00782D98"/>
    <w:rsid w:val="00787571"/>
    <w:rsid w:val="007A09FD"/>
    <w:rsid w:val="007B2B7D"/>
    <w:rsid w:val="008C6304"/>
    <w:rsid w:val="008F3A75"/>
    <w:rsid w:val="008F6850"/>
    <w:rsid w:val="00911CE3"/>
    <w:rsid w:val="00913825"/>
    <w:rsid w:val="00935B52"/>
    <w:rsid w:val="009678C2"/>
    <w:rsid w:val="009F2A55"/>
    <w:rsid w:val="00A05284"/>
    <w:rsid w:val="00A2167E"/>
    <w:rsid w:val="00A33605"/>
    <w:rsid w:val="00A668E5"/>
    <w:rsid w:val="00A6793E"/>
    <w:rsid w:val="00AA1D6E"/>
    <w:rsid w:val="00B00083"/>
    <w:rsid w:val="00B019F5"/>
    <w:rsid w:val="00B96052"/>
    <w:rsid w:val="00BC4539"/>
    <w:rsid w:val="00BC5A59"/>
    <w:rsid w:val="00BF2E47"/>
    <w:rsid w:val="00C566C0"/>
    <w:rsid w:val="00C85F8B"/>
    <w:rsid w:val="00CA279E"/>
    <w:rsid w:val="00CC20AE"/>
    <w:rsid w:val="00CD1D79"/>
    <w:rsid w:val="00CF3F7B"/>
    <w:rsid w:val="00D00F35"/>
    <w:rsid w:val="00D23FE0"/>
    <w:rsid w:val="00D667F3"/>
    <w:rsid w:val="00D73F72"/>
    <w:rsid w:val="00D77159"/>
    <w:rsid w:val="00D8729E"/>
    <w:rsid w:val="00D942A7"/>
    <w:rsid w:val="00D967DD"/>
    <w:rsid w:val="00DA33E5"/>
    <w:rsid w:val="00DB0866"/>
    <w:rsid w:val="00DC4743"/>
    <w:rsid w:val="00DC6AA9"/>
    <w:rsid w:val="00E015FB"/>
    <w:rsid w:val="00E0199D"/>
    <w:rsid w:val="00E26F8C"/>
    <w:rsid w:val="00E7144E"/>
    <w:rsid w:val="00E82E76"/>
    <w:rsid w:val="00EB405F"/>
    <w:rsid w:val="00EC2E83"/>
    <w:rsid w:val="00EF4BF7"/>
    <w:rsid w:val="00F174E2"/>
    <w:rsid w:val="00F30CB3"/>
    <w:rsid w:val="00F509EB"/>
    <w:rsid w:val="00F7105C"/>
    <w:rsid w:val="00FA29E2"/>
    <w:rsid w:val="00FC64EA"/>
    <w:rsid w:val="00FD3E0A"/>
    <w:rsid w:val="00F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3C223C6-7537-4C69-8F96-F5E60C97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2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75"/>
    <w:pPr>
      <w:spacing w:after="200" w:line="276" w:lineRule="auto"/>
      <w:ind w:left="720" w:firstLine="0"/>
      <w:contextualSpacing/>
      <w:jc w:val="left"/>
    </w:pPr>
    <w:rPr>
      <w:rFonts w:ascii="Calibri" w:eastAsia="SimSun" w:hAnsi="Calibri" w:cs="SimSu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6B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850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85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8B08-7DB6-48EE-8912-95DAABA5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ConsKomObr</cp:lastModifiedBy>
  <cp:revision>2</cp:revision>
  <cp:lastPrinted>2023-12-28T12:11:00Z</cp:lastPrinted>
  <dcterms:created xsi:type="dcterms:W3CDTF">2024-01-29T11:25:00Z</dcterms:created>
  <dcterms:modified xsi:type="dcterms:W3CDTF">2024-01-29T11:25:00Z</dcterms:modified>
</cp:coreProperties>
</file>