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14" w:rsidRPr="00175E14" w:rsidRDefault="00175E14" w:rsidP="00175E1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175E14" w:rsidRPr="00175E14" w:rsidRDefault="00175E14" w:rsidP="00175E1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175E14" w:rsidRPr="00175E14" w:rsidRDefault="00175E14" w:rsidP="00175E1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175E14" w:rsidRPr="00175E14" w:rsidRDefault="00175E14" w:rsidP="00175E1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175E14" w:rsidRPr="00175E14" w:rsidRDefault="00175E14" w:rsidP="00175E1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175E14" w:rsidRPr="00175E14" w:rsidRDefault="00175E14" w:rsidP="00175E1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175E14" w:rsidRPr="00175E14" w:rsidRDefault="00175E14" w:rsidP="00175E1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175E14" w:rsidRDefault="00B635AD" w:rsidP="00175E1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</w:p>
    <w:p w:rsidR="00175E14" w:rsidRPr="00175E14" w:rsidRDefault="00175E14" w:rsidP="00175E1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175E14" w:rsidRPr="00175E14" w:rsidRDefault="00175E14" w:rsidP="00175E1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175E14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РЕШЕНИЕ</w:t>
      </w:r>
    </w:p>
    <w:p w:rsidR="00175E14" w:rsidRDefault="00175E14" w:rsidP="00175E14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175E1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президиума Парламента Кабардино-Балкарской Республики</w:t>
      </w:r>
    </w:p>
    <w:p w:rsidR="00175E14" w:rsidRPr="00175E14" w:rsidRDefault="00175E14" w:rsidP="00175E14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75E14" w:rsidTr="00223C70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E14" w:rsidRDefault="00223C70" w:rsidP="00CA7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Н</w:t>
            </w:r>
            <w:r w:rsidR="00175E14" w:rsidRPr="00175E14">
              <w:rPr>
                <w:rFonts w:ascii="Times New Roman" w:hAnsi="Times New Roman" w:cs="Times New Roman"/>
                <w:sz w:val="28"/>
                <w:szCs w:val="28"/>
              </w:rPr>
              <w:t xml:space="preserve">екоммерческого фонда "Региональный оператор </w:t>
            </w:r>
            <w:r w:rsidRPr="00223C70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капитального ремонта </w:t>
            </w:r>
            <w:r w:rsidR="00175E14" w:rsidRPr="00175E14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многоквартирных домов Кабардино-Балкарской Республики" </w:t>
            </w:r>
          </w:p>
          <w:p w:rsidR="00175E14" w:rsidRDefault="00175E14" w:rsidP="00CA7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75E14">
              <w:rPr>
                <w:rFonts w:ascii="Times New Roman" w:hAnsi="Times New Roman" w:cs="Times New Roman"/>
                <w:sz w:val="28"/>
                <w:szCs w:val="28"/>
              </w:rPr>
              <w:t>по проведению капитального ремонта общего имущества в многоквартирных домах, расположенных</w:t>
            </w:r>
          </w:p>
          <w:p w:rsidR="00175E14" w:rsidRPr="00175E14" w:rsidRDefault="00175E14" w:rsidP="00CA7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E14">
              <w:rPr>
                <w:rFonts w:ascii="Times New Roman" w:hAnsi="Times New Roman" w:cs="Times New Roman"/>
                <w:sz w:val="28"/>
                <w:szCs w:val="28"/>
              </w:rPr>
              <w:t xml:space="preserve"> в Кабардино-Балкарской Республике</w:t>
            </w:r>
          </w:p>
        </w:tc>
      </w:tr>
    </w:tbl>
    <w:p w:rsidR="00175E14" w:rsidRDefault="00175E14" w:rsidP="00175E14">
      <w:pPr>
        <w:pStyle w:val="p1mrcssattr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pacing w:val="-2"/>
          <w:sz w:val="28"/>
          <w:szCs w:val="28"/>
          <w:lang w:bidi="ru-RU"/>
        </w:rPr>
      </w:pPr>
    </w:p>
    <w:p w:rsidR="00175E14" w:rsidRPr="003A2676" w:rsidRDefault="00175E14" w:rsidP="00175E14">
      <w:pPr>
        <w:pStyle w:val="p1mrcssattr"/>
        <w:shd w:val="clear" w:color="auto" w:fill="FFFFFF"/>
        <w:spacing w:before="0" w:beforeAutospacing="0" w:after="0" w:afterAutospacing="0"/>
        <w:ind w:firstLine="708"/>
        <w:jc w:val="both"/>
        <w:rPr>
          <w:rStyle w:val="s1mrcssattr"/>
          <w:rFonts w:eastAsia="Courier New"/>
          <w:spacing w:val="-2"/>
          <w:sz w:val="28"/>
          <w:szCs w:val="23"/>
        </w:rPr>
      </w:pPr>
      <w:r w:rsidRPr="003A2676">
        <w:rPr>
          <w:color w:val="000000"/>
          <w:spacing w:val="-2"/>
          <w:sz w:val="28"/>
          <w:szCs w:val="28"/>
          <w:lang w:bidi="ru-RU"/>
        </w:rPr>
        <w:t xml:space="preserve">Заслушав и обсудив в рамках "часа комитета" информацию генерального директора Некоммерческого фонда "Региональный оператор капитального ремонта многоквартирных домов Кабардино-Балкарской Республики" </w:t>
      </w:r>
      <w:r>
        <w:rPr>
          <w:color w:val="000000"/>
          <w:spacing w:val="-2"/>
          <w:sz w:val="28"/>
          <w:szCs w:val="28"/>
          <w:lang w:bidi="ru-RU"/>
        </w:rPr>
        <w:t xml:space="preserve">                  </w:t>
      </w:r>
      <w:r w:rsidRPr="003A2676">
        <w:rPr>
          <w:color w:val="000000"/>
          <w:spacing w:val="-2"/>
          <w:sz w:val="28"/>
          <w:szCs w:val="28"/>
          <w:lang w:bidi="ru-RU"/>
        </w:rPr>
        <w:t>М.А. Кулиева о работе Некоммерческого фонда "Региональный оператор капитального ремонта многоквартирных домов Кабардино-Балкарской Республики" (далее - региональный оператор) по проведению капитального ремонта общего имущества в многоквартирных домах, расположенных на территории Кабардино-Балкарской Республики, президиум Парламента Кабардино-Балкарской Республики отмечает следующее.</w:t>
      </w:r>
    </w:p>
    <w:p w:rsidR="00175E14" w:rsidRPr="003A2676" w:rsidRDefault="00175E14" w:rsidP="00175E14">
      <w:pPr>
        <w:pStyle w:val="p1mrcssattr"/>
        <w:shd w:val="clear" w:color="auto" w:fill="FFFFFF"/>
        <w:spacing w:before="0" w:beforeAutospacing="0" w:after="0" w:afterAutospacing="0"/>
        <w:ind w:firstLine="708"/>
        <w:jc w:val="both"/>
        <w:rPr>
          <w:rStyle w:val="s1mrcssattr"/>
          <w:rFonts w:eastAsia="Courier New"/>
          <w:spacing w:val="-2"/>
          <w:sz w:val="28"/>
          <w:szCs w:val="23"/>
        </w:rPr>
      </w:pPr>
      <w:r w:rsidRPr="003A2676">
        <w:rPr>
          <w:rStyle w:val="s1mrcssattr"/>
          <w:rFonts w:eastAsia="Courier New"/>
          <w:spacing w:val="-2"/>
          <w:sz w:val="28"/>
          <w:szCs w:val="23"/>
        </w:rPr>
        <w:t xml:space="preserve">В соответствии с положениями жилищного законодательства Российской Федерации, Закона Кабардино-Балкарской Республики от 22 июля 2013 года </w:t>
      </w:r>
      <w:r>
        <w:rPr>
          <w:rStyle w:val="s1mrcssattr"/>
          <w:rFonts w:eastAsia="Courier New"/>
          <w:spacing w:val="-2"/>
          <w:sz w:val="28"/>
          <w:szCs w:val="23"/>
        </w:rPr>
        <w:t xml:space="preserve">        </w:t>
      </w:r>
      <w:r w:rsidRPr="003A2676">
        <w:rPr>
          <w:rStyle w:val="s1mrcssattr"/>
          <w:rFonts w:eastAsia="Courier New"/>
          <w:spacing w:val="-2"/>
          <w:sz w:val="28"/>
          <w:szCs w:val="23"/>
        </w:rPr>
        <w:t xml:space="preserve">№ 62-P3 "Об организации проведения капитального ремонта общего имущества в многоквартирных домах, расположенных на территории Кабардино-Балкарской Республики", а также республиканской программы "Проведение капитального ремонта </w:t>
      </w:r>
      <w:r>
        <w:rPr>
          <w:rStyle w:val="s1mrcssattr"/>
          <w:rFonts w:eastAsia="Courier New"/>
          <w:spacing w:val="-2"/>
          <w:sz w:val="28"/>
          <w:szCs w:val="23"/>
        </w:rPr>
        <w:t>общего имущества много</w:t>
      </w:r>
      <w:r w:rsidRPr="003A2676">
        <w:rPr>
          <w:rStyle w:val="s1mrcssattr"/>
          <w:rFonts w:eastAsia="Courier New"/>
          <w:spacing w:val="-2"/>
          <w:sz w:val="28"/>
          <w:szCs w:val="23"/>
        </w:rPr>
        <w:t>квартирных домов в Кабардино-Балкарской Республике в 2014 - 2049 годах" (далее - программа) в 2024 году региональным оператором проделана существенная работа.</w:t>
      </w:r>
    </w:p>
    <w:p w:rsidR="00175E14" w:rsidRPr="003A2676" w:rsidRDefault="00175E14" w:rsidP="00175E14">
      <w:pPr>
        <w:pStyle w:val="p1mrcssattr"/>
        <w:shd w:val="clear" w:color="auto" w:fill="FFFFFF"/>
        <w:spacing w:before="0" w:beforeAutospacing="0" w:after="0" w:afterAutospacing="0"/>
        <w:ind w:firstLine="708"/>
        <w:jc w:val="both"/>
        <w:rPr>
          <w:rStyle w:val="s1mrcssattr"/>
          <w:rFonts w:eastAsia="Courier New"/>
          <w:spacing w:val="-2"/>
          <w:sz w:val="28"/>
          <w:szCs w:val="23"/>
        </w:rPr>
      </w:pPr>
      <w:r w:rsidRPr="003A2676">
        <w:rPr>
          <w:rStyle w:val="s1mrcssattr"/>
          <w:rFonts w:eastAsia="Courier New"/>
          <w:spacing w:val="-2"/>
          <w:sz w:val="28"/>
          <w:szCs w:val="23"/>
        </w:rPr>
        <w:t>Так, в соответствии с краткосрочным планом реализации программы в 2024 году выполнены все запланированные работы по капитальному ремонту 75 многок</w:t>
      </w:r>
      <w:r>
        <w:rPr>
          <w:rStyle w:val="s1mrcssattr"/>
          <w:rFonts w:eastAsia="Courier New"/>
          <w:spacing w:val="-2"/>
          <w:sz w:val="28"/>
          <w:szCs w:val="23"/>
        </w:rPr>
        <w:t xml:space="preserve">вартирных домов на общую сумму </w:t>
      </w:r>
      <w:r w:rsidRPr="003A2676">
        <w:rPr>
          <w:rStyle w:val="s1mrcssattr"/>
          <w:rFonts w:eastAsia="Courier New"/>
          <w:spacing w:val="-2"/>
          <w:sz w:val="28"/>
          <w:szCs w:val="23"/>
        </w:rPr>
        <w:t>697,46 млн рублей.</w:t>
      </w:r>
    </w:p>
    <w:p w:rsidR="00175E14" w:rsidRPr="003A2676" w:rsidRDefault="00175E14" w:rsidP="00175E14">
      <w:pPr>
        <w:pStyle w:val="1"/>
        <w:spacing w:after="320"/>
        <w:ind w:firstLine="720"/>
        <w:jc w:val="both"/>
        <w:rPr>
          <w:spacing w:val="-2"/>
        </w:rPr>
      </w:pPr>
      <w:r w:rsidRPr="003A2676">
        <w:rPr>
          <w:spacing w:val="-2"/>
        </w:rPr>
        <w:t>Параллельно с реализацией плана на 2024 год проведена подготовка к выполнению краткосрочного плана на 2025 год. На 10 марта 2025 года проведены аукционы и заключены договоры подряда на выполнение работ по капитальному ремонту 34 многоквартирных домов.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Pr="003A2676">
        <w:rPr>
          <w:spacing w:val="-2"/>
        </w:rPr>
        <w:t>В 2024 году начислено в</w:t>
      </w:r>
      <w:r>
        <w:rPr>
          <w:spacing w:val="-2"/>
        </w:rPr>
        <w:t>зносов на капиталь</w:t>
      </w:r>
      <w:r w:rsidRPr="003A2676">
        <w:rPr>
          <w:spacing w:val="-2"/>
        </w:rPr>
        <w:t xml:space="preserve">ный ремонт на сумму 551,62 млн рублей </w:t>
      </w:r>
      <w:proofErr w:type="gramStart"/>
      <w:r w:rsidRPr="003A2676">
        <w:rPr>
          <w:spacing w:val="-2"/>
        </w:rPr>
        <w:t>При этом</w:t>
      </w:r>
      <w:proofErr w:type="gramEnd"/>
      <w:r w:rsidRPr="003A2676">
        <w:rPr>
          <w:spacing w:val="-2"/>
        </w:rPr>
        <w:t xml:space="preserve"> собственниками помещений многоквартирных домах уплачено 654,45 млн рублей</w:t>
      </w:r>
      <w:r w:rsidRPr="00BB12B1">
        <w:rPr>
          <w:spacing w:val="-2"/>
        </w:rPr>
        <w:t>.</w:t>
      </w:r>
      <w:r w:rsidRPr="003A2676">
        <w:rPr>
          <w:spacing w:val="-2"/>
        </w:rPr>
        <w:t xml:space="preserve"> Таким образом, уровень собираемости взносов на </w:t>
      </w:r>
      <w:r w:rsidRPr="003A2676">
        <w:rPr>
          <w:spacing w:val="-2"/>
        </w:rPr>
        <w:lastRenderedPageBreak/>
        <w:t>капремонт в 2024 году составил 118,64 процента от суммы начислений (прирост в сравнении с 2022 годом - 29,94 процента). С 2015 по 2020 год уровень собираемости составил 35,84 процента, в то время как с 2021 по 2024 год - 101,01 процента от суммы начислений, что свидетельствует о позитивной динамике деятельности регионально</w:t>
      </w:r>
      <w:r>
        <w:rPr>
          <w:spacing w:val="-2"/>
        </w:rPr>
        <w:t xml:space="preserve">го оператора и </w:t>
      </w:r>
      <w:r w:rsidRPr="003A2676">
        <w:rPr>
          <w:spacing w:val="-2"/>
        </w:rPr>
        <w:t xml:space="preserve">повышении уровня его финансовой устойчивости. </w:t>
      </w:r>
      <w:r w:rsidRPr="003A2676">
        <w:rPr>
          <w:spacing w:val="-2"/>
        </w:rPr>
        <w:tab/>
        <w:t xml:space="preserve">                         </w:t>
      </w:r>
      <w:r w:rsidRPr="003A2676">
        <w:rPr>
          <w:spacing w:val="-2"/>
        </w:rPr>
        <w:tab/>
      </w:r>
      <w:r w:rsidRPr="003A2676">
        <w:rPr>
          <w:spacing w:val="-2"/>
        </w:rPr>
        <w:tab/>
      </w:r>
      <w:r w:rsidRPr="003A2676"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Pr="003A2676">
        <w:rPr>
          <w:spacing w:val="-2"/>
        </w:rPr>
        <w:t xml:space="preserve">Вместе с тем, несмотря на исполнение краткосрочных планов, рост                                  </w:t>
      </w:r>
      <w:proofErr w:type="spellStart"/>
      <w:r w:rsidRPr="003A2676">
        <w:rPr>
          <w:spacing w:val="-2"/>
        </w:rPr>
        <w:t>претензионно</w:t>
      </w:r>
      <w:proofErr w:type="spellEnd"/>
      <w:r w:rsidRPr="003A2676">
        <w:rPr>
          <w:spacing w:val="-2"/>
        </w:rPr>
        <w:t>-исковой работы и финансовую стабилизацию, в работе                                         регионального оператора все еще сохраняются существенные проблемы.                              Так, наблюдается увеличение числа обращений граждан о проведении                                       капитального ремонта многоквартирного дома ввиду существенного износа в сроки, предваряющие его ремонт по утвержденной программе. Данное                                               обстоятельство непосредственно затрагивает реализацию конституционных прав граждан на жилище и требует незамедлительной реакции регионального                       оператора.</w:t>
      </w:r>
      <w:r w:rsidRPr="003A2676">
        <w:rPr>
          <w:spacing w:val="-2"/>
        </w:rPr>
        <w:tab/>
      </w:r>
      <w:r w:rsidRPr="003A2676">
        <w:rPr>
          <w:spacing w:val="-2"/>
        </w:rPr>
        <w:tab/>
      </w:r>
      <w:r w:rsidRPr="003A2676">
        <w:rPr>
          <w:spacing w:val="-2"/>
        </w:rPr>
        <w:tab/>
      </w:r>
      <w:r w:rsidRPr="003A2676">
        <w:rPr>
          <w:spacing w:val="-2"/>
        </w:rPr>
        <w:tab/>
      </w:r>
      <w:r w:rsidRPr="003A2676">
        <w:rPr>
          <w:spacing w:val="-2"/>
        </w:rPr>
        <w:tab/>
      </w:r>
      <w:r w:rsidRPr="003A2676">
        <w:rPr>
          <w:spacing w:val="-2"/>
        </w:rPr>
        <w:tab/>
      </w:r>
      <w:r w:rsidRPr="003A2676">
        <w:rPr>
          <w:spacing w:val="-2"/>
        </w:rPr>
        <w:tab/>
      </w:r>
      <w:r w:rsidRPr="003A2676">
        <w:rPr>
          <w:spacing w:val="-2"/>
        </w:rPr>
        <w:tab/>
      </w:r>
      <w:r w:rsidRPr="003A2676">
        <w:rPr>
          <w:spacing w:val="-2"/>
        </w:rPr>
        <w:tab/>
      </w:r>
      <w:r w:rsidRPr="003A2676">
        <w:rPr>
          <w:spacing w:val="-2"/>
        </w:rPr>
        <w:tab/>
      </w:r>
      <w:r w:rsidRPr="003A2676">
        <w:rPr>
          <w:spacing w:val="-2"/>
        </w:rPr>
        <w:tab/>
        <w:t xml:space="preserve">Учитывая изложенное, президиум Парламента Кабардино-Балкарской                Республики </w:t>
      </w:r>
      <w:r w:rsidRPr="003A2676">
        <w:rPr>
          <w:b/>
          <w:spacing w:val="-2"/>
        </w:rPr>
        <w:t>решает:</w:t>
      </w:r>
    </w:p>
    <w:p w:rsidR="00175E14" w:rsidRPr="003A2676" w:rsidRDefault="00175E14" w:rsidP="00175E14">
      <w:pPr>
        <w:pStyle w:val="1"/>
        <w:ind w:firstLine="720"/>
        <w:jc w:val="both"/>
        <w:rPr>
          <w:spacing w:val="-2"/>
        </w:rPr>
      </w:pPr>
      <w:r>
        <w:rPr>
          <w:spacing w:val="-2"/>
        </w:rPr>
        <w:t xml:space="preserve">1. </w:t>
      </w:r>
      <w:r w:rsidRPr="003A2676">
        <w:rPr>
          <w:spacing w:val="-2"/>
        </w:rPr>
        <w:t xml:space="preserve">Принять к сведению информацию генерального директора </w:t>
      </w:r>
      <w:proofErr w:type="spellStart"/>
      <w:proofErr w:type="gramStart"/>
      <w:r w:rsidRPr="003A2676">
        <w:rPr>
          <w:spacing w:val="-2"/>
        </w:rPr>
        <w:t>Неком</w:t>
      </w:r>
      <w:proofErr w:type="spellEnd"/>
      <w:r>
        <w:rPr>
          <w:spacing w:val="-2"/>
        </w:rPr>
        <w:t xml:space="preserve">- </w:t>
      </w:r>
      <w:proofErr w:type="spellStart"/>
      <w:r w:rsidRPr="003A2676">
        <w:rPr>
          <w:spacing w:val="-2"/>
        </w:rPr>
        <w:t>мерческого</w:t>
      </w:r>
      <w:proofErr w:type="spellEnd"/>
      <w:proofErr w:type="gramEnd"/>
      <w:r w:rsidRPr="003A2676">
        <w:rPr>
          <w:spacing w:val="-2"/>
        </w:rPr>
        <w:t xml:space="preserve"> фонда "Региональный оператор капитального ремонта много</w:t>
      </w:r>
      <w:r>
        <w:rPr>
          <w:spacing w:val="-2"/>
        </w:rPr>
        <w:t>-</w:t>
      </w:r>
      <w:r w:rsidRPr="003A2676">
        <w:rPr>
          <w:spacing w:val="-2"/>
        </w:rPr>
        <w:t xml:space="preserve">квартирных домов Кабардино-Балкарской Республики" М.А. Кулиева о                работе Некоммерческого фонда "Региональный оператор капитального </w:t>
      </w:r>
      <w:proofErr w:type="spellStart"/>
      <w:r w:rsidRPr="003A2676">
        <w:rPr>
          <w:spacing w:val="-2"/>
        </w:rPr>
        <w:t>ремон</w:t>
      </w:r>
      <w:proofErr w:type="spellEnd"/>
      <w:r w:rsidRPr="003A2676">
        <w:rPr>
          <w:spacing w:val="-2"/>
        </w:rPr>
        <w:t>-та многоквартирных домов Кабардино-Балкарской Республики" по проведению капитального ремонта общего имущества в многоквартирных домах, расположенных на территории Кабардино-Балкарской Республики.</w:t>
      </w:r>
    </w:p>
    <w:p w:rsidR="00175E14" w:rsidRPr="003A2676" w:rsidRDefault="00175E14" w:rsidP="00175E14">
      <w:pPr>
        <w:pStyle w:val="1"/>
        <w:ind w:firstLine="720"/>
        <w:jc w:val="both"/>
        <w:rPr>
          <w:spacing w:val="-2"/>
        </w:rPr>
      </w:pPr>
      <w:r w:rsidRPr="003A2676">
        <w:rPr>
          <w:spacing w:val="-2"/>
        </w:rPr>
        <w:t>2. Рекомендовать:</w:t>
      </w:r>
    </w:p>
    <w:p w:rsidR="00175E14" w:rsidRPr="003A2676" w:rsidRDefault="00175E14" w:rsidP="00175E14">
      <w:pPr>
        <w:pStyle w:val="1"/>
        <w:ind w:firstLine="720"/>
        <w:jc w:val="both"/>
        <w:rPr>
          <w:spacing w:val="-2"/>
        </w:rPr>
      </w:pPr>
      <w:r w:rsidRPr="003A2676">
        <w:rPr>
          <w:spacing w:val="-2"/>
        </w:rPr>
        <w:t>1) Правительству Кабардино-Балкарской Республики:</w:t>
      </w:r>
    </w:p>
    <w:p w:rsidR="00175E14" w:rsidRPr="003A2676" w:rsidRDefault="00175E14" w:rsidP="00175E14">
      <w:pPr>
        <w:pStyle w:val="1"/>
        <w:ind w:firstLine="720"/>
        <w:jc w:val="both"/>
        <w:rPr>
          <w:spacing w:val="-2"/>
        </w:rPr>
      </w:pPr>
      <w:r w:rsidRPr="003A2676">
        <w:rPr>
          <w:spacing w:val="-2"/>
        </w:rPr>
        <w:t>а) обеспечить своевременное и качественн</w:t>
      </w:r>
      <w:r>
        <w:rPr>
          <w:spacing w:val="-2"/>
        </w:rPr>
        <w:t xml:space="preserve">ое выполнение </w:t>
      </w:r>
      <w:proofErr w:type="spellStart"/>
      <w:proofErr w:type="gramStart"/>
      <w:r w:rsidRPr="003A2676">
        <w:rPr>
          <w:spacing w:val="-2"/>
        </w:rPr>
        <w:t>рес</w:t>
      </w:r>
      <w:r>
        <w:rPr>
          <w:spacing w:val="-2"/>
        </w:rPr>
        <w:t>-</w:t>
      </w:r>
      <w:r w:rsidRPr="003A2676">
        <w:rPr>
          <w:spacing w:val="-2"/>
        </w:rPr>
        <w:t>публиканской</w:t>
      </w:r>
      <w:proofErr w:type="spellEnd"/>
      <w:proofErr w:type="gramEnd"/>
      <w:r w:rsidRPr="003A2676">
        <w:rPr>
          <w:spacing w:val="-2"/>
        </w:rPr>
        <w:t xml:space="preserve"> программы "Проведение капитального ремонта общего имущества многоквартирных домов в Кабардино-Балкарской Республике в 2014 - 2049 годах";</w:t>
      </w:r>
    </w:p>
    <w:p w:rsidR="00175E14" w:rsidRPr="003A2676" w:rsidRDefault="00175E14" w:rsidP="00175E14">
      <w:pPr>
        <w:pStyle w:val="1"/>
        <w:ind w:firstLine="720"/>
        <w:jc w:val="both"/>
        <w:rPr>
          <w:spacing w:val="-2"/>
        </w:rPr>
      </w:pPr>
      <w:r w:rsidRPr="003A2676">
        <w:rPr>
          <w:spacing w:val="-2"/>
        </w:rPr>
        <w:t>б) рассмотреть возможность оказания региональному оператору содействия, в том числе финансового, в проведении в необходимых случаях неотложного капитального ремонта многоквартирных домов;</w:t>
      </w:r>
    </w:p>
    <w:p w:rsidR="00175E14" w:rsidRPr="003A2676" w:rsidRDefault="00175E14" w:rsidP="00175E14">
      <w:pPr>
        <w:pStyle w:val="1"/>
        <w:ind w:firstLine="720"/>
        <w:jc w:val="both"/>
        <w:rPr>
          <w:spacing w:val="-2"/>
        </w:rPr>
      </w:pPr>
      <w:r w:rsidRPr="003A2676">
        <w:rPr>
          <w:spacing w:val="-2"/>
        </w:rPr>
        <w:t>в) рассмотреть возможность переноса сроков проведения капитального                 ремонта многоквартирных домов с учетом их технического состояния;</w:t>
      </w:r>
    </w:p>
    <w:p w:rsidR="00175E14" w:rsidRDefault="00175E14" w:rsidP="00175E14">
      <w:pPr>
        <w:pStyle w:val="1"/>
        <w:shd w:val="clear" w:color="auto" w:fill="auto"/>
        <w:ind w:firstLine="720"/>
        <w:jc w:val="both"/>
        <w:rPr>
          <w:spacing w:val="-2"/>
        </w:rPr>
      </w:pPr>
      <w:r w:rsidRPr="003A2676">
        <w:rPr>
          <w:spacing w:val="-2"/>
        </w:rPr>
        <w:t>2) Некоммерческому фонду "Региональный оператор капитального                                  ремонта многоквартирных домов Кабардино-Балкарской Республики"                                    проработать вопрос оказания дополнительной помощи по обращениям                   граждан</w:t>
      </w:r>
      <w:r>
        <w:rPr>
          <w:spacing w:val="-2"/>
        </w:rPr>
        <w:t xml:space="preserve"> </w:t>
      </w:r>
      <w:r w:rsidRPr="003A2676">
        <w:rPr>
          <w:spacing w:val="-2"/>
        </w:rPr>
        <w:t>-</w:t>
      </w:r>
      <w:r>
        <w:rPr>
          <w:spacing w:val="-2"/>
        </w:rPr>
        <w:t xml:space="preserve"> </w:t>
      </w:r>
      <w:r w:rsidRPr="003A2676">
        <w:rPr>
          <w:spacing w:val="-2"/>
        </w:rPr>
        <w:t xml:space="preserve">собственников помещений в многоквартирных домах при </w:t>
      </w:r>
      <w:proofErr w:type="gramStart"/>
      <w:r w:rsidRPr="003A2676">
        <w:rPr>
          <w:spacing w:val="-2"/>
        </w:rPr>
        <w:t>воз</w:t>
      </w:r>
      <w:r>
        <w:rPr>
          <w:spacing w:val="-2"/>
        </w:rPr>
        <w:t>-</w:t>
      </w:r>
      <w:proofErr w:type="spellStart"/>
      <w:r w:rsidRPr="003A2676">
        <w:rPr>
          <w:spacing w:val="-2"/>
        </w:rPr>
        <w:t>никновении</w:t>
      </w:r>
      <w:proofErr w:type="spellEnd"/>
      <w:proofErr w:type="gramEnd"/>
      <w:r w:rsidRPr="003A2676">
        <w:rPr>
          <w:spacing w:val="-2"/>
        </w:rPr>
        <w:t xml:space="preserve"> неотложной необходимости в проведении капитального ремонта общего и</w:t>
      </w:r>
      <w:r>
        <w:rPr>
          <w:spacing w:val="-2"/>
        </w:rPr>
        <w:t>мущества в многоквартирных домах</w:t>
      </w:r>
      <w:r w:rsidRPr="003A2676">
        <w:rPr>
          <w:spacing w:val="-2"/>
        </w:rPr>
        <w:t>.</w:t>
      </w:r>
    </w:p>
    <w:p w:rsidR="00175E14" w:rsidRDefault="00175E14" w:rsidP="00175E14">
      <w:pPr>
        <w:pStyle w:val="1"/>
        <w:shd w:val="clear" w:color="auto" w:fill="auto"/>
        <w:ind w:firstLine="720"/>
        <w:jc w:val="both"/>
        <w:rPr>
          <w:spacing w:val="-2"/>
        </w:rPr>
      </w:pPr>
    </w:p>
    <w:p w:rsidR="00175E14" w:rsidRDefault="00175E14" w:rsidP="00175E14">
      <w:pPr>
        <w:pStyle w:val="1"/>
        <w:shd w:val="clear" w:color="auto" w:fill="auto"/>
        <w:ind w:firstLine="720"/>
        <w:jc w:val="both"/>
        <w:rPr>
          <w:spacing w:val="-2"/>
        </w:rPr>
      </w:pPr>
    </w:p>
    <w:p w:rsidR="00175E14" w:rsidRDefault="00175E14" w:rsidP="00175E14">
      <w:pPr>
        <w:pStyle w:val="1"/>
        <w:shd w:val="clear" w:color="auto" w:fill="auto"/>
        <w:ind w:firstLine="720"/>
        <w:jc w:val="both"/>
        <w:rPr>
          <w:spacing w:val="-2"/>
        </w:rPr>
      </w:pPr>
    </w:p>
    <w:p w:rsidR="00175E14" w:rsidRPr="003A2676" w:rsidRDefault="00175E14" w:rsidP="00175E14">
      <w:pPr>
        <w:pStyle w:val="1"/>
        <w:shd w:val="clear" w:color="auto" w:fill="auto"/>
        <w:ind w:firstLine="720"/>
        <w:jc w:val="both"/>
        <w:rPr>
          <w:spacing w:val="-2"/>
        </w:rPr>
      </w:pPr>
      <w:r w:rsidRPr="003A2676">
        <w:rPr>
          <w:spacing w:val="-2"/>
        </w:rPr>
        <w:lastRenderedPageBreak/>
        <w:t xml:space="preserve">3. Контроль за исполнением настоящего решения возложить на Комитет Парламента Кабардино-Балкарской Республики по строительству, </w:t>
      </w:r>
      <w:proofErr w:type="spellStart"/>
      <w:r w:rsidRPr="003A2676">
        <w:rPr>
          <w:spacing w:val="-2"/>
        </w:rPr>
        <w:t>жилищно</w:t>
      </w:r>
      <w:r w:rsidRPr="003A2676">
        <w:rPr>
          <w:spacing w:val="-2"/>
        </w:rPr>
        <w:softHyphen/>
        <w:t>коммунальному</w:t>
      </w:r>
      <w:proofErr w:type="spellEnd"/>
      <w:r w:rsidRPr="003A2676">
        <w:rPr>
          <w:spacing w:val="-2"/>
        </w:rPr>
        <w:t xml:space="preserve"> хозяйству и топливно-энергетическому комплексу.</w:t>
      </w:r>
    </w:p>
    <w:p w:rsidR="00175E14" w:rsidRPr="003A2676" w:rsidRDefault="00175E14" w:rsidP="00175E14">
      <w:pPr>
        <w:pStyle w:val="1"/>
        <w:shd w:val="clear" w:color="auto" w:fill="auto"/>
        <w:ind w:firstLine="720"/>
        <w:jc w:val="both"/>
        <w:rPr>
          <w:spacing w:val="-2"/>
        </w:rPr>
      </w:pPr>
    </w:p>
    <w:p w:rsidR="00175E14" w:rsidRPr="003A2676" w:rsidRDefault="00175E14" w:rsidP="00175E14">
      <w:pPr>
        <w:pStyle w:val="1"/>
        <w:shd w:val="clear" w:color="auto" w:fill="auto"/>
        <w:ind w:firstLine="720"/>
        <w:jc w:val="both"/>
        <w:rPr>
          <w:spacing w:val="-2"/>
        </w:rPr>
      </w:pPr>
    </w:p>
    <w:p w:rsidR="00175E14" w:rsidRPr="003A2676" w:rsidRDefault="00175E14" w:rsidP="00175E14">
      <w:pPr>
        <w:pStyle w:val="1"/>
        <w:rPr>
          <w:spacing w:val="-2"/>
        </w:rPr>
      </w:pPr>
      <w:r>
        <w:rPr>
          <w:spacing w:val="-2"/>
        </w:rPr>
        <w:t xml:space="preserve">   </w:t>
      </w:r>
      <w:r w:rsidRPr="003A2676">
        <w:rPr>
          <w:spacing w:val="-2"/>
        </w:rPr>
        <w:t xml:space="preserve">Председатель Парламента </w:t>
      </w:r>
    </w:p>
    <w:p w:rsidR="00C9739B" w:rsidRPr="00175E14" w:rsidRDefault="00175E14" w:rsidP="00175E14">
      <w:pPr>
        <w:rPr>
          <w:rFonts w:ascii="Times New Roman" w:hAnsi="Times New Roman" w:cs="Times New Roman"/>
          <w:sz w:val="28"/>
          <w:szCs w:val="28"/>
        </w:rPr>
      </w:pPr>
      <w:r w:rsidRPr="00175E14">
        <w:rPr>
          <w:rFonts w:ascii="Times New Roman" w:hAnsi="Times New Roman" w:cs="Times New Roman"/>
          <w:spacing w:val="-2"/>
          <w:sz w:val="28"/>
          <w:szCs w:val="28"/>
        </w:rPr>
        <w:t>Каба</w:t>
      </w:r>
      <w:r>
        <w:rPr>
          <w:rFonts w:ascii="Times New Roman" w:hAnsi="Times New Roman" w:cs="Times New Roman"/>
          <w:spacing w:val="-2"/>
          <w:sz w:val="28"/>
          <w:szCs w:val="28"/>
        </w:rPr>
        <w:t>рдино-Балкарской Республики</w:t>
      </w:r>
      <w:r>
        <w:rPr>
          <w:rFonts w:ascii="Times New Roman" w:hAnsi="Times New Roman" w:cs="Times New Roman"/>
          <w:spacing w:val="-2"/>
          <w:sz w:val="28"/>
          <w:szCs w:val="28"/>
        </w:rPr>
        <w:tab/>
        <w:t xml:space="preserve">                                                  </w:t>
      </w:r>
      <w:r w:rsidRPr="00175E14">
        <w:rPr>
          <w:rFonts w:ascii="Times New Roman" w:hAnsi="Times New Roman" w:cs="Times New Roman"/>
          <w:spacing w:val="-2"/>
          <w:sz w:val="28"/>
          <w:szCs w:val="28"/>
        </w:rPr>
        <w:t xml:space="preserve">      Т. Егоро</w:t>
      </w:r>
      <w:r>
        <w:rPr>
          <w:rFonts w:ascii="Times New Roman" w:hAnsi="Times New Roman" w:cs="Times New Roman"/>
          <w:spacing w:val="-2"/>
          <w:sz w:val="28"/>
          <w:szCs w:val="28"/>
        </w:rPr>
        <w:t>ва</w:t>
      </w:r>
    </w:p>
    <w:sectPr w:rsidR="00C9739B" w:rsidRPr="00175E14" w:rsidSect="00175E14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14"/>
    <w:rsid w:val="00175E14"/>
    <w:rsid w:val="00223C70"/>
    <w:rsid w:val="0059074D"/>
    <w:rsid w:val="00B635AD"/>
    <w:rsid w:val="00BB7D48"/>
    <w:rsid w:val="00C9739B"/>
    <w:rsid w:val="00D037E3"/>
    <w:rsid w:val="00E7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4929"/>
  <w15:chartTrackingRefBased/>
  <w15:docId w15:val="{014BECD3-2402-4659-89C4-CE50F051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5E14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75E14"/>
    <w:rPr>
      <w:rFonts w:eastAsia="Times New Roman" w:cs="Times New Roman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75E14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p1mrcssattr">
    <w:name w:val="p1_mr_css_attr"/>
    <w:basedOn w:val="a"/>
    <w:rsid w:val="00175E1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mrcssattr">
    <w:name w:val="s1_mr_css_attr"/>
    <w:basedOn w:val="a0"/>
    <w:rsid w:val="00175E14"/>
  </w:style>
  <w:style w:type="paragraph" w:styleId="a4">
    <w:name w:val="Balloon Text"/>
    <w:basedOn w:val="a"/>
    <w:link w:val="a5"/>
    <w:uiPriority w:val="99"/>
    <w:semiHidden/>
    <w:unhideWhenUsed/>
    <w:rsid w:val="00175E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E14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KomStroi</dc:creator>
  <cp:keywords/>
  <dc:description/>
  <cp:lastModifiedBy>KomStroi</cp:lastModifiedBy>
  <cp:revision>3</cp:revision>
  <cp:lastPrinted>2025-04-14T06:43:00Z</cp:lastPrinted>
  <dcterms:created xsi:type="dcterms:W3CDTF">2025-04-11T07:12:00Z</dcterms:created>
  <dcterms:modified xsi:type="dcterms:W3CDTF">2025-04-14T08:32:00Z</dcterms:modified>
</cp:coreProperties>
</file>